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6EAB9" w14:textId="6E4AFB45" w:rsidR="008A69DA" w:rsidRPr="00690227" w:rsidRDefault="008A69DA" w:rsidP="00AC3745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ajorHAnsi"/>
          <w:b/>
          <w:color w:val="00000A"/>
          <w:sz w:val="22"/>
          <w:szCs w:val="22"/>
        </w:rPr>
      </w:pPr>
    </w:p>
    <w:p w14:paraId="5745B280" w14:textId="5A6D37DB" w:rsidR="008A69DA" w:rsidRPr="00690227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ajorHAnsi"/>
          <w:b/>
          <w:color w:val="00000A"/>
          <w:sz w:val="22"/>
          <w:szCs w:val="22"/>
        </w:rPr>
      </w:pPr>
    </w:p>
    <w:p w14:paraId="7DA55A11" w14:textId="4C9BEAF8" w:rsidR="00655AEF" w:rsidRDefault="00655AEF" w:rsidP="007A2BA0">
      <w:pPr>
        <w:tabs>
          <w:tab w:val="left" w:pos="708"/>
        </w:tabs>
        <w:suppressAutoHyphens/>
        <w:spacing w:line="276" w:lineRule="auto"/>
        <w:rPr>
          <w:rFonts w:asciiTheme="minorHAnsi" w:hAnsiTheme="minorHAnsi" w:cstheme="majorHAnsi"/>
          <w:b/>
          <w:color w:val="00000A"/>
          <w:sz w:val="22"/>
          <w:szCs w:val="22"/>
        </w:rPr>
      </w:pPr>
    </w:p>
    <w:p w14:paraId="522C2529" w14:textId="1E09DBDE" w:rsidR="0080203C" w:rsidRPr="00690227" w:rsidRDefault="00745259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ajorHAnsi"/>
          <w:b/>
          <w:color w:val="00000A"/>
          <w:sz w:val="22"/>
          <w:szCs w:val="22"/>
        </w:rPr>
      </w:pPr>
      <w:r w:rsidRPr="00742577">
        <w:rPr>
          <w:rFonts w:asciiTheme="minorHAnsi" w:hAnsiTheme="minorHAnsi" w:cstheme="minorHAnsi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B449E46" wp14:editId="23FF974B">
            <wp:simplePos x="0" y="0"/>
            <wp:positionH relativeFrom="margin">
              <wp:posOffset>2298700</wp:posOffset>
            </wp:positionH>
            <wp:positionV relativeFrom="margin">
              <wp:posOffset>594360</wp:posOffset>
            </wp:positionV>
            <wp:extent cx="1529715" cy="738505"/>
            <wp:effectExtent l="0" t="0" r="0" b="4445"/>
            <wp:wrapSquare wrapText="bothSides"/>
            <wp:docPr id="5" name="Obraz 5" descr="C:\Users\a.gredzicka\Desktop\malbork bial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14711" t="30744" r="12066" b="33388"/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7385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6AEFB6" w14:textId="6E346AF8" w:rsidR="00690227" w:rsidRPr="00690227" w:rsidRDefault="00690227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ajorHAnsi"/>
          <w:b/>
          <w:color w:val="00000A"/>
          <w:sz w:val="22"/>
          <w:szCs w:val="22"/>
        </w:rPr>
      </w:pPr>
    </w:p>
    <w:p w14:paraId="7828A84E" w14:textId="6AA383F2" w:rsidR="00690227" w:rsidRPr="00690227" w:rsidRDefault="00690227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ajorHAnsi"/>
          <w:b/>
          <w:color w:val="00000A"/>
          <w:sz w:val="22"/>
          <w:szCs w:val="22"/>
        </w:rPr>
      </w:pPr>
    </w:p>
    <w:p w14:paraId="6F2C867D" w14:textId="29A1864A" w:rsidR="00690227" w:rsidRPr="00690227" w:rsidRDefault="00690227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ajorHAnsi"/>
          <w:b/>
          <w:color w:val="00000A"/>
          <w:sz w:val="22"/>
          <w:szCs w:val="22"/>
        </w:rPr>
      </w:pPr>
    </w:p>
    <w:p w14:paraId="552FA2F1" w14:textId="77777777" w:rsidR="00690227" w:rsidRPr="00690227" w:rsidRDefault="00690227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ajorHAnsi"/>
          <w:b/>
          <w:color w:val="00000A"/>
          <w:sz w:val="22"/>
          <w:szCs w:val="22"/>
        </w:rPr>
      </w:pPr>
    </w:p>
    <w:p w14:paraId="40AF19B0" w14:textId="50407D79" w:rsidR="00655AEF" w:rsidRDefault="00655AEF" w:rsidP="00745259">
      <w:pPr>
        <w:tabs>
          <w:tab w:val="left" w:pos="708"/>
        </w:tabs>
        <w:suppressAutoHyphens/>
        <w:spacing w:line="276" w:lineRule="auto"/>
        <w:rPr>
          <w:rFonts w:asciiTheme="minorHAnsi" w:hAnsiTheme="minorHAnsi" w:cstheme="majorHAnsi"/>
          <w:b/>
          <w:color w:val="00000A"/>
          <w:sz w:val="22"/>
          <w:szCs w:val="22"/>
        </w:rPr>
      </w:pPr>
    </w:p>
    <w:p w14:paraId="551A6745" w14:textId="77777777" w:rsidR="005607CE" w:rsidRPr="00690227" w:rsidRDefault="005607CE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ajorHAnsi"/>
          <w:b/>
          <w:color w:val="00000A"/>
          <w:sz w:val="22"/>
          <w:szCs w:val="22"/>
        </w:rPr>
      </w:pPr>
    </w:p>
    <w:p w14:paraId="3C4BFD0A" w14:textId="41FDFCA2" w:rsidR="0053351F" w:rsidRPr="00202058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ajorHAnsi"/>
          <w:color w:val="00000A"/>
          <w:sz w:val="28"/>
          <w:szCs w:val="28"/>
        </w:rPr>
      </w:pPr>
      <w:r w:rsidRPr="00202058">
        <w:rPr>
          <w:rFonts w:asciiTheme="minorHAnsi" w:hAnsiTheme="minorHAnsi" w:cstheme="majorHAnsi"/>
          <w:b/>
          <w:color w:val="00000A"/>
          <w:sz w:val="28"/>
          <w:szCs w:val="28"/>
        </w:rPr>
        <w:t>SPECYFIKACJA WARUNKÓW ZAMÓWIENIA</w:t>
      </w:r>
    </w:p>
    <w:p w14:paraId="545AF116" w14:textId="496E8A99" w:rsidR="0053351F" w:rsidRDefault="0053351F" w:rsidP="00AD5563">
      <w:pPr>
        <w:keepNext/>
        <w:spacing w:line="276" w:lineRule="auto"/>
        <w:outlineLvl w:val="0"/>
        <w:rPr>
          <w:rFonts w:asciiTheme="minorHAnsi" w:hAnsiTheme="minorHAnsi" w:cstheme="majorHAnsi"/>
        </w:rPr>
      </w:pPr>
    </w:p>
    <w:p w14:paraId="30C7F137" w14:textId="77777777" w:rsidR="003311A0" w:rsidRPr="00690227" w:rsidRDefault="003311A0" w:rsidP="00AD5563">
      <w:pPr>
        <w:keepNext/>
        <w:spacing w:line="276" w:lineRule="auto"/>
        <w:outlineLvl w:val="0"/>
        <w:rPr>
          <w:rFonts w:asciiTheme="minorHAnsi" w:hAnsiTheme="minorHAnsi" w:cstheme="majorHAnsi"/>
        </w:rPr>
      </w:pPr>
    </w:p>
    <w:p w14:paraId="06888846" w14:textId="439B8992" w:rsidR="0053351F" w:rsidRPr="00690227" w:rsidRDefault="0053351F" w:rsidP="00AD5563">
      <w:pPr>
        <w:spacing w:line="276" w:lineRule="auto"/>
        <w:jc w:val="center"/>
        <w:rPr>
          <w:rFonts w:asciiTheme="minorHAnsi" w:hAnsiTheme="minorHAnsi" w:cstheme="majorHAnsi"/>
        </w:rPr>
      </w:pPr>
      <w:r w:rsidRPr="00690227">
        <w:rPr>
          <w:rFonts w:asciiTheme="minorHAnsi" w:hAnsiTheme="minorHAnsi" w:cstheme="majorHAnsi"/>
        </w:rPr>
        <w:t>DLA</w:t>
      </w:r>
    </w:p>
    <w:p w14:paraId="3EE0A917" w14:textId="77777777" w:rsidR="0053351F" w:rsidRPr="00690227" w:rsidRDefault="0053351F" w:rsidP="00AD5563">
      <w:pPr>
        <w:spacing w:line="276" w:lineRule="auto"/>
        <w:jc w:val="center"/>
        <w:rPr>
          <w:rFonts w:asciiTheme="minorHAnsi" w:hAnsiTheme="minorHAnsi" w:cstheme="majorHAnsi"/>
        </w:rPr>
      </w:pPr>
    </w:p>
    <w:p w14:paraId="3A866B37" w14:textId="4526CBE4" w:rsidR="0053351F" w:rsidRPr="00690227" w:rsidRDefault="0053351F" w:rsidP="00AD5563">
      <w:pPr>
        <w:spacing w:line="276" w:lineRule="auto"/>
        <w:jc w:val="center"/>
        <w:rPr>
          <w:rFonts w:asciiTheme="minorHAnsi" w:hAnsiTheme="minorHAnsi" w:cstheme="majorHAnsi"/>
        </w:rPr>
      </w:pPr>
      <w:bookmarkStart w:id="0" w:name="_Hlk61853583"/>
      <w:r w:rsidRPr="00690227">
        <w:rPr>
          <w:rFonts w:asciiTheme="minorHAnsi" w:hAnsiTheme="minorHAnsi" w:cstheme="majorHAnsi"/>
        </w:rPr>
        <w:t>POSTĘPOWANIA O UDZIELENIE ZAMÓWIENIA PUBLICZNEGO</w:t>
      </w:r>
    </w:p>
    <w:p w14:paraId="2D913B6A" w14:textId="51CBFFE3" w:rsidR="0053351F" w:rsidRPr="00690227" w:rsidRDefault="0053351F" w:rsidP="00AD5563">
      <w:pPr>
        <w:spacing w:line="276" w:lineRule="auto"/>
        <w:jc w:val="center"/>
        <w:rPr>
          <w:rFonts w:asciiTheme="minorHAnsi" w:hAnsiTheme="minorHAnsi" w:cstheme="majorHAnsi"/>
        </w:rPr>
      </w:pPr>
      <w:r w:rsidRPr="00690227">
        <w:rPr>
          <w:rFonts w:asciiTheme="minorHAnsi" w:hAnsiTheme="minorHAnsi" w:cstheme="majorHAnsi"/>
        </w:rPr>
        <w:t>PROWADZONEGO W TRYBIE PODSTAWOWYM</w:t>
      </w:r>
    </w:p>
    <w:bookmarkEnd w:id="0"/>
    <w:p w14:paraId="04286E88" w14:textId="77777777" w:rsidR="0053351F" w:rsidRPr="00690227" w:rsidRDefault="0053351F" w:rsidP="00AD5563">
      <w:pPr>
        <w:spacing w:line="276" w:lineRule="auto"/>
        <w:jc w:val="center"/>
        <w:rPr>
          <w:rFonts w:asciiTheme="minorHAnsi" w:hAnsiTheme="minorHAnsi" w:cstheme="majorHAnsi"/>
        </w:rPr>
      </w:pPr>
    </w:p>
    <w:p w14:paraId="15607370" w14:textId="7C68B56D" w:rsidR="0053351F" w:rsidRPr="00690227" w:rsidRDefault="0053351F" w:rsidP="00AD5563">
      <w:pPr>
        <w:spacing w:line="276" w:lineRule="auto"/>
        <w:jc w:val="center"/>
        <w:rPr>
          <w:rFonts w:asciiTheme="minorHAnsi" w:hAnsiTheme="minorHAnsi" w:cstheme="majorHAnsi"/>
        </w:rPr>
      </w:pPr>
      <w:r w:rsidRPr="00690227">
        <w:rPr>
          <w:rFonts w:asciiTheme="minorHAnsi" w:hAnsiTheme="minorHAnsi" w:cstheme="majorHAnsi"/>
        </w:rPr>
        <w:t>ogłoszonego zgodnie z postanowieniami ustawy</w:t>
      </w:r>
    </w:p>
    <w:p w14:paraId="3FA0016B" w14:textId="78633A3D" w:rsidR="00E90D95" w:rsidRPr="00690227" w:rsidRDefault="0053351F" w:rsidP="00AD5563">
      <w:pPr>
        <w:spacing w:line="276" w:lineRule="auto"/>
        <w:jc w:val="center"/>
        <w:rPr>
          <w:rFonts w:asciiTheme="minorHAnsi" w:hAnsiTheme="minorHAnsi" w:cstheme="majorHAnsi"/>
        </w:rPr>
      </w:pPr>
      <w:r w:rsidRPr="00690227">
        <w:rPr>
          <w:rFonts w:asciiTheme="minorHAnsi" w:hAnsiTheme="minorHAnsi" w:cstheme="majorHAnsi"/>
        </w:rPr>
        <w:t>z dnia 11 września 2019 r. Prawo zamówień publicznych</w:t>
      </w:r>
    </w:p>
    <w:p w14:paraId="23CC0626" w14:textId="77777777" w:rsidR="0053351F" w:rsidRPr="00690227" w:rsidRDefault="0053351F" w:rsidP="00AD5563">
      <w:pPr>
        <w:spacing w:line="276" w:lineRule="auto"/>
        <w:jc w:val="center"/>
        <w:rPr>
          <w:rFonts w:asciiTheme="minorHAnsi" w:hAnsiTheme="minorHAnsi" w:cstheme="majorHAnsi"/>
        </w:rPr>
      </w:pPr>
    </w:p>
    <w:p w14:paraId="76089843" w14:textId="30395DB0" w:rsidR="0053351F" w:rsidRPr="00690227" w:rsidRDefault="0053351F" w:rsidP="00AD5563">
      <w:pPr>
        <w:spacing w:line="276" w:lineRule="auto"/>
        <w:jc w:val="center"/>
        <w:rPr>
          <w:rFonts w:asciiTheme="minorHAnsi" w:hAnsiTheme="minorHAnsi" w:cstheme="majorHAnsi"/>
        </w:rPr>
      </w:pPr>
      <w:r w:rsidRPr="00690227">
        <w:rPr>
          <w:rFonts w:asciiTheme="minorHAnsi" w:hAnsiTheme="minorHAnsi" w:cstheme="majorHAnsi"/>
        </w:rPr>
        <w:t>którego przedmiotem jest:</w:t>
      </w:r>
    </w:p>
    <w:p w14:paraId="495B729B" w14:textId="77777777" w:rsidR="0053351F" w:rsidRPr="00690227" w:rsidRDefault="0053351F" w:rsidP="00AD5563">
      <w:pPr>
        <w:spacing w:line="276" w:lineRule="auto"/>
        <w:rPr>
          <w:rFonts w:asciiTheme="minorHAnsi" w:hAnsiTheme="minorHAnsi" w:cstheme="majorHAnsi"/>
        </w:rPr>
      </w:pPr>
    </w:p>
    <w:p w14:paraId="48881A47" w14:textId="22895B05" w:rsidR="004E58B6" w:rsidRPr="00690227" w:rsidRDefault="00AE3C11" w:rsidP="00DE4FF7">
      <w:pPr>
        <w:spacing w:line="276" w:lineRule="auto"/>
        <w:jc w:val="center"/>
        <w:rPr>
          <w:rFonts w:asciiTheme="minorHAnsi" w:hAnsiTheme="minorHAnsi" w:cstheme="majorHAnsi"/>
        </w:rPr>
      </w:pPr>
      <w:bookmarkStart w:id="1" w:name="_Hlk61853622"/>
      <w:bookmarkStart w:id="2" w:name="_Hlk69121233"/>
      <w:r w:rsidRPr="00690227">
        <w:rPr>
          <w:rFonts w:asciiTheme="minorHAnsi" w:hAnsiTheme="minorHAnsi" w:cstheme="majorHAnsi"/>
          <w:b/>
        </w:rPr>
        <w:t>„</w:t>
      </w:r>
      <w:bookmarkEnd w:id="1"/>
      <w:r w:rsidR="002C0917" w:rsidRPr="002C0917">
        <w:rPr>
          <w:rFonts w:asciiTheme="minorHAnsi" w:hAnsiTheme="minorHAnsi" w:cstheme="majorHAnsi"/>
          <w:b/>
        </w:rPr>
        <w:t>Całoroczne utrzymanie porządku i czystości terenów Zespołu Zamkowego w Malborku</w:t>
      </w:r>
      <w:r w:rsidR="004E58B6" w:rsidRPr="00690227">
        <w:rPr>
          <w:rFonts w:asciiTheme="minorHAnsi" w:hAnsiTheme="minorHAnsi" w:cstheme="majorHAnsi"/>
          <w:b/>
        </w:rPr>
        <w:t>”</w:t>
      </w:r>
    </w:p>
    <w:bookmarkEnd w:id="2"/>
    <w:p w14:paraId="5DEB68FB" w14:textId="77777777" w:rsidR="0053351F" w:rsidRPr="00690227" w:rsidRDefault="0053351F" w:rsidP="00AD5563">
      <w:pPr>
        <w:spacing w:line="276" w:lineRule="auto"/>
        <w:ind w:firstLine="708"/>
        <w:jc w:val="center"/>
        <w:rPr>
          <w:rFonts w:asciiTheme="minorHAnsi" w:hAnsiTheme="minorHAnsi" w:cstheme="majorHAnsi"/>
        </w:rPr>
      </w:pPr>
    </w:p>
    <w:p w14:paraId="2B275E7E" w14:textId="77777777" w:rsidR="0053351F" w:rsidRPr="00690227" w:rsidRDefault="0053351F" w:rsidP="00AD5563">
      <w:pPr>
        <w:spacing w:line="276" w:lineRule="auto"/>
        <w:jc w:val="both"/>
        <w:rPr>
          <w:rFonts w:asciiTheme="minorHAnsi" w:hAnsiTheme="minorHAnsi" w:cstheme="majorHAnsi"/>
          <w:b/>
          <w:sz w:val="22"/>
          <w:szCs w:val="22"/>
        </w:rPr>
      </w:pPr>
    </w:p>
    <w:p w14:paraId="57DDD5E9" w14:textId="77777777" w:rsidR="003C29BC" w:rsidRPr="00690227" w:rsidRDefault="003C29BC" w:rsidP="00AD5563">
      <w:pPr>
        <w:spacing w:line="276" w:lineRule="auto"/>
        <w:jc w:val="both"/>
        <w:rPr>
          <w:rFonts w:asciiTheme="minorHAnsi" w:hAnsiTheme="minorHAnsi" w:cstheme="majorHAnsi"/>
          <w:b/>
          <w:sz w:val="22"/>
          <w:szCs w:val="22"/>
        </w:rPr>
      </w:pPr>
    </w:p>
    <w:p w14:paraId="4BC3D3B3" w14:textId="47BA0CD0" w:rsidR="00202058" w:rsidRDefault="00202058" w:rsidP="00202058">
      <w:pPr>
        <w:spacing w:after="160" w:line="276" w:lineRule="auto"/>
        <w:ind w:left="5245"/>
        <w:rPr>
          <w:rFonts w:asciiTheme="minorHAnsi" w:hAnsiTheme="minorHAnsi" w:cstheme="majorHAnsi"/>
          <w:sz w:val="20"/>
          <w:szCs w:val="20"/>
          <w:lang w:eastAsia="en-US"/>
        </w:rPr>
      </w:pPr>
      <w:r>
        <w:rPr>
          <w:rFonts w:asciiTheme="minorHAnsi" w:hAnsiTheme="minorHAnsi" w:cstheme="majorHAnsi"/>
          <w:sz w:val="20"/>
          <w:szCs w:val="20"/>
          <w:lang w:eastAsia="en-US"/>
        </w:rPr>
        <w:t xml:space="preserve">       </w:t>
      </w:r>
      <w:r w:rsidR="00291116" w:rsidRPr="00202058">
        <w:rPr>
          <w:rFonts w:asciiTheme="minorHAnsi" w:hAnsiTheme="minorHAnsi" w:cstheme="majorHAnsi"/>
          <w:sz w:val="20"/>
          <w:szCs w:val="20"/>
          <w:lang w:eastAsia="en-US"/>
        </w:rPr>
        <w:t>Zatwierdz</w:t>
      </w:r>
      <w:r>
        <w:rPr>
          <w:rFonts w:asciiTheme="minorHAnsi" w:hAnsiTheme="minorHAnsi" w:cstheme="majorHAnsi"/>
          <w:sz w:val="20"/>
          <w:szCs w:val="20"/>
          <w:lang w:eastAsia="en-US"/>
        </w:rPr>
        <w:t>ił</w:t>
      </w:r>
      <w:r w:rsidR="00291116" w:rsidRPr="00202058">
        <w:rPr>
          <w:rFonts w:asciiTheme="minorHAnsi" w:hAnsiTheme="minorHAnsi" w:cstheme="majorHAnsi"/>
          <w:sz w:val="20"/>
          <w:szCs w:val="20"/>
          <w:lang w:eastAsia="en-US"/>
        </w:rPr>
        <w:t xml:space="preserve"> w dniu</w:t>
      </w:r>
      <w:r w:rsidR="00C67AB2" w:rsidRPr="00202058">
        <w:rPr>
          <w:rFonts w:asciiTheme="minorHAnsi" w:hAnsiTheme="minorHAnsi" w:cstheme="majorHAnsi"/>
          <w:sz w:val="20"/>
          <w:szCs w:val="20"/>
          <w:lang w:eastAsia="en-US"/>
        </w:rPr>
        <w:t xml:space="preserve"> </w:t>
      </w:r>
      <w:r w:rsidR="00034E78">
        <w:rPr>
          <w:rFonts w:asciiTheme="minorHAnsi" w:hAnsiTheme="minorHAnsi" w:cstheme="majorHAnsi"/>
          <w:sz w:val="20"/>
          <w:szCs w:val="20"/>
          <w:lang w:eastAsia="en-US"/>
        </w:rPr>
        <w:t>18</w:t>
      </w:r>
      <w:r w:rsidR="003E5F9F" w:rsidRPr="00E72B1F">
        <w:rPr>
          <w:rFonts w:asciiTheme="minorHAnsi" w:hAnsiTheme="minorHAnsi" w:cstheme="majorHAnsi"/>
          <w:sz w:val="20"/>
          <w:szCs w:val="20"/>
          <w:lang w:eastAsia="en-US"/>
        </w:rPr>
        <w:t>.03.</w:t>
      </w:r>
      <w:r w:rsidRPr="00E72B1F">
        <w:rPr>
          <w:rFonts w:asciiTheme="minorHAnsi" w:hAnsiTheme="minorHAnsi" w:cstheme="majorHAnsi"/>
          <w:sz w:val="20"/>
          <w:szCs w:val="20"/>
          <w:lang w:eastAsia="en-US"/>
        </w:rPr>
        <w:t>202</w:t>
      </w:r>
      <w:r w:rsidR="00745259" w:rsidRPr="00E72B1F">
        <w:rPr>
          <w:rFonts w:asciiTheme="minorHAnsi" w:hAnsiTheme="minorHAnsi" w:cstheme="majorHAnsi"/>
          <w:sz w:val="20"/>
          <w:szCs w:val="20"/>
          <w:lang w:eastAsia="en-US"/>
        </w:rPr>
        <w:t>2</w:t>
      </w:r>
      <w:r w:rsidRPr="00E72B1F">
        <w:rPr>
          <w:rFonts w:asciiTheme="minorHAnsi" w:hAnsiTheme="minorHAnsi" w:cstheme="majorHAnsi"/>
          <w:sz w:val="20"/>
          <w:szCs w:val="20"/>
          <w:lang w:eastAsia="en-US"/>
        </w:rPr>
        <w:t xml:space="preserve"> r.:</w:t>
      </w:r>
    </w:p>
    <w:p w14:paraId="3BFC6341" w14:textId="77777777" w:rsidR="004575A7" w:rsidRPr="006919C5" w:rsidRDefault="004575A7" w:rsidP="004575A7">
      <w:pPr>
        <w:spacing w:before="120"/>
        <w:ind w:left="2832" w:firstLine="708"/>
        <w:rPr>
          <w:rFonts w:asciiTheme="minorHAnsi" w:hAnsiTheme="minorHAnsi" w:cstheme="minorHAnsi"/>
          <w:b/>
          <w:lang w:eastAsia="en-US"/>
        </w:rPr>
      </w:pPr>
      <w:r w:rsidRPr="006919C5">
        <w:rPr>
          <w:rFonts w:asciiTheme="minorHAnsi" w:hAnsiTheme="minorHAnsi" w:cstheme="minorHAnsi"/>
          <w:b/>
          <w:color w:val="000000"/>
          <w:spacing w:val="-2"/>
        </w:rPr>
        <w:t xml:space="preserve">                </w:t>
      </w:r>
      <w:r>
        <w:rPr>
          <w:rFonts w:asciiTheme="minorHAnsi" w:hAnsiTheme="minorHAnsi" w:cstheme="minorHAnsi"/>
          <w:b/>
          <w:color w:val="000000"/>
          <w:spacing w:val="-2"/>
        </w:rPr>
        <w:t xml:space="preserve">                             </w:t>
      </w:r>
      <w:r w:rsidRPr="006919C5">
        <w:rPr>
          <w:rFonts w:asciiTheme="minorHAnsi" w:hAnsiTheme="minorHAnsi" w:cstheme="minorHAnsi"/>
          <w:b/>
          <w:color w:val="000000"/>
          <w:spacing w:val="-2"/>
        </w:rPr>
        <w:t xml:space="preserve"> </w:t>
      </w:r>
      <w:r w:rsidRPr="006919C5">
        <w:rPr>
          <w:rFonts w:asciiTheme="minorHAnsi" w:hAnsiTheme="minorHAnsi" w:cstheme="minorHAnsi"/>
          <w:b/>
          <w:lang w:eastAsia="en-US"/>
        </w:rPr>
        <w:t>D Y R E K T O R</w:t>
      </w:r>
    </w:p>
    <w:p w14:paraId="5C7889CE" w14:textId="77777777" w:rsidR="004575A7" w:rsidRPr="006919C5" w:rsidRDefault="004575A7" w:rsidP="004575A7">
      <w:pPr>
        <w:pStyle w:val="Tekstpodstawowy2"/>
        <w:tabs>
          <w:tab w:val="right" w:pos="9540"/>
        </w:tabs>
        <w:ind w:right="23"/>
        <w:rPr>
          <w:rFonts w:asciiTheme="minorHAnsi" w:hAnsiTheme="minorHAnsi" w:cstheme="minorHAnsi"/>
          <w:b/>
          <w:szCs w:val="24"/>
          <w:lang w:eastAsia="en-US"/>
        </w:rPr>
      </w:pPr>
      <w:r w:rsidRPr="006919C5">
        <w:rPr>
          <w:rFonts w:asciiTheme="minorHAnsi" w:hAnsiTheme="minorHAnsi" w:cstheme="minorHAnsi"/>
          <w:b/>
          <w:szCs w:val="24"/>
          <w:lang w:eastAsia="en-US"/>
        </w:rPr>
        <w:t xml:space="preserve">                                                                                 </w:t>
      </w:r>
      <w:r>
        <w:rPr>
          <w:rFonts w:asciiTheme="minorHAnsi" w:hAnsiTheme="minorHAnsi" w:cstheme="minorHAnsi"/>
          <w:b/>
          <w:szCs w:val="24"/>
          <w:lang w:eastAsia="en-US"/>
        </w:rPr>
        <w:t xml:space="preserve">             </w:t>
      </w:r>
      <w:r w:rsidRPr="006919C5">
        <w:rPr>
          <w:rFonts w:asciiTheme="minorHAnsi" w:hAnsiTheme="minorHAnsi" w:cstheme="minorHAnsi"/>
          <w:b/>
          <w:szCs w:val="24"/>
          <w:lang w:eastAsia="en-US"/>
        </w:rPr>
        <w:t>Muzeum Zamkowego w Malborku</w:t>
      </w:r>
    </w:p>
    <w:p w14:paraId="174B91D5" w14:textId="77777777" w:rsidR="004575A7" w:rsidRPr="006919C5" w:rsidRDefault="004575A7" w:rsidP="004575A7">
      <w:pPr>
        <w:tabs>
          <w:tab w:val="right" w:pos="9540"/>
        </w:tabs>
        <w:ind w:right="23"/>
        <w:rPr>
          <w:rFonts w:asciiTheme="minorHAnsi" w:hAnsiTheme="minorHAnsi" w:cstheme="minorHAnsi"/>
          <w:b/>
          <w:lang w:eastAsia="en-US"/>
        </w:rPr>
      </w:pPr>
      <w:r w:rsidRPr="006919C5">
        <w:rPr>
          <w:rFonts w:asciiTheme="minorHAnsi" w:hAnsiTheme="minorHAnsi" w:cstheme="minorHAnsi"/>
          <w:b/>
          <w:lang w:eastAsia="en-US"/>
        </w:rPr>
        <w:t xml:space="preserve">                                                                               </w:t>
      </w:r>
    </w:p>
    <w:p w14:paraId="492664BB" w14:textId="77777777" w:rsidR="004575A7" w:rsidRPr="006919C5" w:rsidRDefault="004575A7" w:rsidP="004575A7">
      <w:pPr>
        <w:tabs>
          <w:tab w:val="right" w:pos="9540"/>
        </w:tabs>
        <w:ind w:right="23"/>
        <w:rPr>
          <w:rFonts w:asciiTheme="minorHAnsi" w:hAnsiTheme="minorHAnsi" w:cstheme="minorHAnsi"/>
          <w:b/>
          <w:lang w:eastAsia="en-US"/>
        </w:rPr>
      </w:pPr>
    </w:p>
    <w:p w14:paraId="60F3374B" w14:textId="77777777" w:rsidR="004575A7" w:rsidRDefault="004575A7" w:rsidP="004575A7">
      <w:pPr>
        <w:tabs>
          <w:tab w:val="right" w:pos="9540"/>
        </w:tabs>
        <w:ind w:right="23"/>
        <w:rPr>
          <w:rFonts w:asciiTheme="minorHAnsi" w:hAnsiTheme="minorHAnsi" w:cstheme="minorHAnsi"/>
          <w:b/>
          <w:lang w:eastAsia="en-US"/>
        </w:rPr>
      </w:pPr>
      <w:r w:rsidRPr="006919C5">
        <w:rPr>
          <w:rFonts w:asciiTheme="minorHAnsi" w:hAnsiTheme="minorHAnsi" w:cstheme="minorHAnsi"/>
          <w:b/>
          <w:lang w:eastAsia="en-US"/>
        </w:rPr>
        <w:t xml:space="preserve">                                                                                </w:t>
      </w:r>
      <w:r>
        <w:rPr>
          <w:rFonts w:asciiTheme="minorHAnsi" w:hAnsiTheme="minorHAnsi" w:cstheme="minorHAnsi"/>
          <w:b/>
          <w:lang w:eastAsia="en-US"/>
        </w:rPr>
        <w:t xml:space="preserve">                      </w:t>
      </w:r>
      <w:r w:rsidRPr="006919C5">
        <w:rPr>
          <w:rFonts w:asciiTheme="minorHAnsi" w:hAnsiTheme="minorHAnsi" w:cstheme="minorHAnsi"/>
          <w:b/>
          <w:lang w:eastAsia="en-US"/>
        </w:rPr>
        <w:t xml:space="preserve"> dr hab.  Janusz Trupinda</w:t>
      </w:r>
    </w:p>
    <w:p w14:paraId="6D9D1E85" w14:textId="77777777" w:rsidR="004575A7" w:rsidRPr="00BD49C7" w:rsidRDefault="004575A7" w:rsidP="004575A7">
      <w:pPr>
        <w:tabs>
          <w:tab w:val="right" w:pos="9540"/>
        </w:tabs>
        <w:ind w:right="23"/>
        <w:rPr>
          <w:rFonts w:asciiTheme="minorHAnsi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                                                                             </w:t>
      </w:r>
      <w:r w:rsidRPr="00BD49C7">
        <w:rPr>
          <w:rFonts w:asciiTheme="minorHAnsi" w:hAnsiTheme="minorHAnsi" w:cstheme="minorHAnsi"/>
          <w:sz w:val="18"/>
          <w:szCs w:val="18"/>
          <w:lang w:eastAsia="en-US"/>
        </w:rPr>
        <w:t>/podpisano kwalifikowalnym podpisem elektronicznym/</w:t>
      </w:r>
    </w:p>
    <w:p w14:paraId="3FA8D232" w14:textId="77777777" w:rsidR="004575A7" w:rsidRPr="00BD49C7" w:rsidRDefault="004575A7" w:rsidP="004575A7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BD49C7">
        <w:rPr>
          <w:rFonts w:asciiTheme="minorHAnsi" w:hAnsiTheme="minorHAnsi" w:cstheme="minorHAnsi"/>
          <w:sz w:val="18"/>
          <w:szCs w:val="18"/>
          <w:lang w:eastAsia="en-US"/>
        </w:rPr>
        <w:t xml:space="preserve"> </w:t>
      </w:r>
    </w:p>
    <w:p w14:paraId="281B8F64" w14:textId="56402B4F" w:rsidR="00291116" w:rsidRPr="00690227" w:rsidRDefault="00AE7556" w:rsidP="00AD5563">
      <w:pPr>
        <w:spacing w:after="120" w:line="276" w:lineRule="auto"/>
        <w:ind w:left="5245"/>
        <w:jc w:val="center"/>
        <w:rPr>
          <w:rFonts w:asciiTheme="minorHAnsi" w:hAnsiTheme="minorHAnsi" w:cstheme="majorHAnsi"/>
          <w:sz w:val="22"/>
          <w:szCs w:val="22"/>
          <w:lang w:eastAsia="en-US"/>
        </w:rPr>
      </w:pPr>
      <w:r>
        <w:rPr>
          <w:rFonts w:asciiTheme="minorHAnsi" w:hAnsiTheme="minorHAnsi" w:cstheme="majorHAnsi"/>
          <w:sz w:val="22"/>
          <w:szCs w:val="22"/>
          <w:lang w:eastAsia="en-US"/>
        </w:rPr>
        <w:t xml:space="preserve"> </w:t>
      </w:r>
    </w:p>
    <w:p w14:paraId="2FA712DE" w14:textId="11BE243C" w:rsidR="0053351F" w:rsidRPr="00690227" w:rsidRDefault="0053351F" w:rsidP="00AD5563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4680BED4" w14:textId="77777777" w:rsidR="00E90D95" w:rsidRPr="00690227" w:rsidRDefault="00E90D95" w:rsidP="00AD5563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44268C3D" w14:textId="77777777" w:rsidR="00E90D95" w:rsidRPr="00690227" w:rsidRDefault="00E90D95" w:rsidP="00AD5563">
      <w:pPr>
        <w:spacing w:line="276" w:lineRule="auto"/>
        <w:jc w:val="both"/>
        <w:rPr>
          <w:rFonts w:asciiTheme="minorHAnsi" w:hAnsiTheme="minorHAnsi" w:cstheme="majorHAnsi"/>
          <w:bCs/>
          <w:i/>
          <w:sz w:val="22"/>
          <w:szCs w:val="22"/>
        </w:rPr>
      </w:pPr>
    </w:p>
    <w:p w14:paraId="208C2D1D" w14:textId="77777777" w:rsidR="00E90D95" w:rsidRPr="00690227" w:rsidRDefault="00E90D95" w:rsidP="00AD5563">
      <w:pPr>
        <w:spacing w:line="276" w:lineRule="auto"/>
        <w:jc w:val="both"/>
        <w:rPr>
          <w:rFonts w:asciiTheme="minorHAnsi" w:hAnsiTheme="minorHAnsi" w:cstheme="majorHAnsi"/>
          <w:bCs/>
          <w:i/>
          <w:sz w:val="22"/>
          <w:szCs w:val="22"/>
        </w:rPr>
      </w:pPr>
    </w:p>
    <w:p w14:paraId="409F89C1" w14:textId="337E826E" w:rsidR="00226922" w:rsidRDefault="00226922" w:rsidP="00AD5563">
      <w:pPr>
        <w:spacing w:line="276" w:lineRule="auto"/>
        <w:jc w:val="both"/>
        <w:rPr>
          <w:rFonts w:asciiTheme="minorHAnsi" w:hAnsiTheme="minorHAnsi" w:cstheme="majorHAnsi"/>
          <w:bCs/>
          <w:i/>
          <w:sz w:val="22"/>
          <w:szCs w:val="22"/>
        </w:rPr>
      </w:pPr>
    </w:p>
    <w:p w14:paraId="7BEBF480" w14:textId="4A0718EA" w:rsidR="0080203C" w:rsidRPr="003311A0" w:rsidRDefault="0080203C" w:rsidP="00D24805">
      <w:pPr>
        <w:spacing w:line="276" w:lineRule="auto"/>
        <w:rPr>
          <w:rFonts w:asciiTheme="minorHAnsi" w:hAnsiTheme="minorHAnsi" w:cstheme="majorHAnsi"/>
          <w:bCs/>
          <w:i/>
          <w:sz w:val="18"/>
          <w:szCs w:val="18"/>
        </w:rPr>
      </w:pPr>
    </w:p>
    <w:p w14:paraId="6D26FAF5" w14:textId="77777777" w:rsidR="005D3474" w:rsidRDefault="005D3474" w:rsidP="00655AEF">
      <w:pPr>
        <w:spacing w:line="276" w:lineRule="auto"/>
        <w:jc w:val="center"/>
        <w:rPr>
          <w:rFonts w:asciiTheme="minorHAnsi" w:hAnsiTheme="minorHAnsi" w:cstheme="majorHAnsi"/>
          <w:bCs/>
          <w:i/>
          <w:sz w:val="18"/>
          <w:szCs w:val="18"/>
        </w:rPr>
      </w:pPr>
    </w:p>
    <w:p w14:paraId="72974A5A" w14:textId="073A9306" w:rsidR="00DE4FF7" w:rsidRPr="003311A0" w:rsidRDefault="0053351F" w:rsidP="00655AEF">
      <w:pPr>
        <w:spacing w:line="276" w:lineRule="auto"/>
        <w:jc w:val="center"/>
        <w:rPr>
          <w:rFonts w:asciiTheme="minorHAnsi" w:hAnsiTheme="minorHAnsi" w:cstheme="majorHAnsi"/>
          <w:bCs/>
          <w:i/>
          <w:sz w:val="18"/>
          <w:szCs w:val="18"/>
        </w:rPr>
      </w:pPr>
      <w:r w:rsidRPr="003311A0">
        <w:rPr>
          <w:rFonts w:asciiTheme="minorHAnsi" w:hAnsiTheme="minorHAnsi" w:cstheme="majorHAnsi"/>
          <w:bCs/>
          <w:i/>
          <w:sz w:val="18"/>
          <w:szCs w:val="18"/>
        </w:rPr>
        <w:t xml:space="preserve">Ilekroć w treści niniejszej </w:t>
      </w:r>
      <w:r w:rsidR="00E90D95" w:rsidRPr="003311A0">
        <w:rPr>
          <w:rFonts w:asciiTheme="minorHAnsi" w:hAnsiTheme="minorHAnsi" w:cstheme="majorHAnsi"/>
          <w:bCs/>
          <w:i/>
          <w:sz w:val="18"/>
          <w:szCs w:val="18"/>
        </w:rPr>
        <w:t xml:space="preserve">Specyfikacji Warunków Zamówienia (dalej: </w:t>
      </w:r>
      <w:r w:rsidRPr="003311A0">
        <w:rPr>
          <w:rFonts w:asciiTheme="minorHAnsi" w:hAnsiTheme="minorHAnsi" w:cstheme="majorHAnsi"/>
          <w:bCs/>
          <w:i/>
          <w:sz w:val="18"/>
          <w:szCs w:val="18"/>
        </w:rPr>
        <w:t>SWZ</w:t>
      </w:r>
      <w:r w:rsidR="00E90D95" w:rsidRPr="003311A0">
        <w:rPr>
          <w:rFonts w:asciiTheme="minorHAnsi" w:hAnsiTheme="minorHAnsi" w:cstheme="majorHAnsi"/>
          <w:bCs/>
          <w:i/>
          <w:sz w:val="18"/>
          <w:szCs w:val="18"/>
        </w:rPr>
        <w:t>)</w:t>
      </w:r>
      <w:r w:rsidRPr="003311A0">
        <w:rPr>
          <w:rFonts w:asciiTheme="minorHAnsi" w:hAnsiTheme="minorHAnsi" w:cstheme="majorHAnsi"/>
          <w:bCs/>
          <w:i/>
          <w:sz w:val="18"/>
          <w:szCs w:val="18"/>
        </w:rPr>
        <w:t xml:space="preserve"> wskazano akty prawne należy przyjąć, że zostały one przywołane w brzmieniu aktualnym na dzień wszczęcia przedmiotowego postępowania</w:t>
      </w:r>
      <w:r w:rsidR="008457BA" w:rsidRPr="003311A0">
        <w:rPr>
          <w:rFonts w:asciiTheme="minorHAnsi" w:hAnsiTheme="minorHAnsi" w:cstheme="majorHAnsi"/>
          <w:bCs/>
          <w:i/>
          <w:sz w:val="18"/>
          <w:szCs w:val="18"/>
        </w:rPr>
        <w:t>.</w:t>
      </w:r>
    </w:p>
    <w:p w14:paraId="2A43E7F9" w14:textId="665AEC86" w:rsidR="005D3474" w:rsidRPr="00690227" w:rsidRDefault="005D3474" w:rsidP="00AD5563">
      <w:pPr>
        <w:spacing w:line="276" w:lineRule="auto"/>
        <w:jc w:val="both"/>
        <w:rPr>
          <w:rFonts w:asciiTheme="minorHAnsi" w:hAnsiTheme="minorHAnsi" w:cstheme="majorHAnsi"/>
          <w:bCs/>
          <w:i/>
          <w:sz w:val="22"/>
          <w:szCs w:val="22"/>
        </w:rPr>
      </w:pPr>
    </w:p>
    <w:p w14:paraId="5C5BF6BA" w14:textId="03779CBB" w:rsidR="00D74B29" w:rsidRPr="00690227" w:rsidRDefault="00D74B29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2F448812" w14:textId="0DC26018" w:rsidR="0053351F" w:rsidRPr="00690227" w:rsidRDefault="0053351F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Nazwa oraz adres </w:t>
      </w:r>
      <w:r w:rsidR="004C3A7B"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z</w:t>
      </w: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amawiającego, numer telefonu, adres poczty elektronicznej oraz strony internetowej prowadzonego postępowania:</w:t>
      </w:r>
    </w:p>
    <w:p w14:paraId="6F67C8FC" w14:textId="77777777" w:rsidR="00291116" w:rsidRPr="00690227" w:rsidRDefault="00291116" w:rsidP="00AD5563">
      <w:pPr>
        <w:pStyle w:val="Akapitzlist"/>
        <w:spacing w:line="276" w:lineRule="auto"/>
        <w:ind w:left="360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1BEA5D2E" w14:textId="17E490D3" w:rsidR="00DE4FF7" w:rsidRPr="00690227" w:rsidRDefault="0053351F" w:rsidP="00D24805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Zamawiający</w:t>
      </w:r>
      <w:r w:rsidR="00921ED4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m</w:t>
      </w:r>
      <w:r w:rsidR="00E90D95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jest </w:t>
      </w:r>
      <w:r w:rsidR="00DE4FF7" w:rsidRPr="008457BA">
        <w:rPr>
          <w:rFonts w:asciiTheme="minorHAnsi" w:hAnsiTheme="minorHAnsi" w:cstheme="majorHAnsi"/>
          <w:b/>
          <w:color w:val="333333"/>
          <w:sz w:val="22"/>
          <w:szCs w:val="22"/>
          <w:shd w:val="clear" w:color="auto" w:fill="FFFFFF"/>
        </w:rPr>
        <w:t>Muzeum Zamkowe w Malborku, ul. Starościńska 1, 82-200 Malbork</w:t>
      </w:r>
    </w:p>
    <w:p w14:paraId="33B7BBC1" w14:textId="24557D00" w:rsidR="00E90D95" w:rsidRPr="00690227" w:rsidRDefault="00D9216E" w:rsidP="00D24805">
      <w:pPr>
        <w:pStyle w:val="Akapitzlist"/>
        <w:numPr>
          <w:ilvl w:val="1"/>
          <w:numId w:val="1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Numer</w:t>
      </w:r>
      <w:r w:rsidR="0053351F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telefonu: </w:t>
      </w:r>
      <w:r w:rsidR="008457BA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55 647 08 0</w:t>
      </w:r>
      <w:r w:rsidR="00F06748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2</w:t>
      </w:r>
      <w:bookmarkStart w:id="3" w:name="_GoBack"/>
      <w:bookmarkEnd w:id="3"/>
      <w:r w:rsidR="008457BA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</w:p>
    <w:p w14:paraId="7334F8D7" w14:textId="364C0A50" w:rsidR="001564A2" w:rsidRPr="00690227" w:rsidRDefault="00D9216E" w:rsidP="00D24805">
      <w:pPr>
        <w:pStyle w:val="Akapitzlist"/>
        <w:numPr>
          <w:ilvl w:val="1"/>
          <w:numId w:val="1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Adres poczty elektronicznej:</w:t>
      </w:r>
      <w:r w:rsidR="001564A2" w:rsidRPr="00690227">
        <w:rPr>
          <w:rFonts w:asciiTheme="minorHAnsi" w:hAnsiTheme="minorHAnsi"/>
        </w:rPr>
        <w:t xml:space="preserve"> </w:t>
      </w:r>
      <w:hyperlink r:id="rId9" w:history="1">
        <w:r w:rsidR="001564A2" w:rsidRPr="00690227">
          <w:rPr>
            <w:rStyle w:val="Hipercze"/>
            <w:rFonts w:asciiTheme="minorHAnsi" w:hAnsiTheme="minorHAnsi" w:cstheme="majorHAnsi"/>
            <w:sz w:val="22"/>
            <w:szCs w:val="22"/>
            <w:shd w:val="clear" w:color="auto" w:fill="FFFFFF"/>
          </w:rPr>
          <w:t>zamowienia@zamek.malbork.pl</w:t>
        </w:r>
      </w:hyperlink>
      <w:r w:rsidR="001564A2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.</w:t>
      </w:r>
    </w:p>
    <w:p w14:paraId="6C84D4F9" w14:textId="7E542B6B" w:rsidR="00D74B29" w:rsidRPr="00690227" w:rsidRDefault="00497EFA" w:rsidP="00D24805">
      <w:pPr>
        <w:pStyle w:val="Akapitzlist"/>
        <w:tabs>
          <w:tab w:val="left" w:pos="1233"/>
        </w:tabs>
        <w:spacing w:line="276" w:lineRule="auto"/>
        <w:ind w:left="792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ab/>
      </w:r>
    </w:p>
    <w:p w14:paraId="68C671E7" w14:textId="2A1F8971" w:rsidR="00227297" w:rsidRPr="006E5305" w:rsidRDefault="00CA7BF4" w:rsidP="00D24805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Adres s</w:t>
      </w:r>
      <w:r w:rsidR="00D9216E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tron</w:t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y</w:t>
      </w:r>
      <w:r w:rsidR="00D9216E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internetow</w:t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ej</w:t>
      </w:r>
      <w:r w:rsidR="00D9216E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prowadzonego postępowania</w:t>
      </w:r>
      <w:r w:rsidR="00921ED4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,</w:t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na której udostępniane będą zmiany </w:t>
      </w:r>
      <w:r w:rsidR="004D7C06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br/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i wyjaśnienia treści SWZ oraz inne dokumenty zamówienia bezpośrednio związane</w:t>
      </w:r>
      <w:r w:rsidR="00EA640A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</w:t>
      </w:r>
      <w:r w:rsidR="001D520D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postępowaniem</w:t>
      </w:r>
      <w:r w:rsidR="00D9216E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:</w:t>
      </w:r>
      <w:r w:rsidR="009360FF" w:rsidRPr="00690227">
        <w:rPr>
          <w:rFonts w:asciiTheme="minorHAnsi" w:hAnsiTheme="minorHAnsi" w:cstheme="majorHAnsi"/>
        </w:rPr>
        <w:t xml:space="preserve"> </w:t>
      </w:r>
      <w:bookmarkStart w:id="4" w:name="_Hlk69121141"/>
      <w:r w:rsidR="003A1A01" w:rsidRPr="003A49F4">
        <w:fldChar w:fldCharType="begin"/>
      </w:r>
      <w:r w:rsidR="003A1A01" w:rsidRPr="003A49F4">
        <w:rPr>
          <w:sz w:val="22"/>
          <w:szCs w:val="22"/>
        </w:rPr>
        <w:instrText xml:space="preserve"> HYPERLINK "https://bip.zamek.malbork.pl/przetargi/40" </w:instrText>
      </w:r>
      <w:r w:rsidR="003A1A01" w:rsidRPr="003A49F4">
        <w:fldChar w:fldCharType="separate"/>
      </w:r>
      <w:r w:rsidR="0040313B" w:rsidRPr="003A49F4">
        <w:rPr>
          <w:rStyle w:val="Hipercze"/>
          <w:rFonts w:asciiTheme="minorHAnsi" w:hAnsiTheme="minorHAnsi" w:cstheme="majorHAnsi"/>
          <w:sz w:val="22"/>
          <w:szCs w:val="22"/>
        </w:rPr>
        <w:t>https://bip.zamek.malbork.pl/przetargi/40</w:t>
      </w:r>
      <w:r w:rsidR="003A1A01" w:rsidRPr="003A49F4">
        <w:rPr>
          <w:rStyle w:val="Hipercze"/>
          <w:rFonts w:asciiTheme="minorHAnsi" w:hAnsiTheme="minorHAnsi" w:cstheme="majorHAnsi"/>
          <w:sz w:val="22"/>
          <w:szCs w:val="22"/>
        </w:rPr>
        <w:fldChar w:fldCharType="end"/>
      </w:r>
      <w:bookmarkEnd w:id="4"/>
      <w:r w:rsidR="00EA640A" w:rsidRPr="00690227">
        <w:rPr>
          <w:rFonts w:asciiTheme="minorHAnsi" w:hAnsiTheme="minorHAnsi" w:cstheme="majorHAnsi"/>
        </w:rPr>
        <w:t>.</w:t>
      </w:r>
    </w:p>
    <w:p w14:paraId="6D5E7544" w14:textId="77777777" w:rsidR="00227297" w:rsidRPr="00690227" w:rsidRDefault="00227297" w:rsidP="0040313B">
      <w:pPr>
        <w:spacing w:line="276" w:lineRule="auto"/>
        <w:jc w:val="both"/>
        <w:rPr>
          <w:rStyle w:val="Hipercze"/>
          <w:rFonts w:asciiTheme="minorHAnsi" w:hAnsiTheme="minorHAnsi" w:cstheme="majorHAnsi"/>
          <w:sz w:val="22"/>
          <w:szCs w:val="22"/>
        </w:rPr>
      </w:pPr>
    </w:p>
    <w:p w14:paraId="47E88B67" w14:textId="0C13C44D" w:rsidR="00D9216E" w:rsidRPr="00690227" w:rsidRDefault="00D74B29" w:rsidP="00227297">
      <w:pPr>
        <w:pStyle w:val="Akapitzlist"/>
        <w:spacing w:line="276" w:lineRule="auto"/>
        <w:ind w:left="360"/>
        <w:jc w:val="center"/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6EF837EE" w14:textId="15AC8AEE" w:rsidR="00D9216E" w:rsidRPr="00690227" w:rsidRDefault="00D9216E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informacja, czy zamawiający przewiduje wybór najkorzystniejszej oferty z możliwością prowadzenia negocjacji</w:t>
      </w:r>
    </w:p>
    <w:p w14:paraId="79D8F28E" w14:textId="77777777" w:rsidR="00E90D95" w:rsidRPr="00690227" w:rsidRDefault="00E90D95" w:rsidP="00AD5563">
      <w:pPr>
        <w:pStyle w:val="Akapitzlist"/>
        <w:spacing w:line="276" w:lineRule="auto"/>
        <w:ind w:left="360"/>
        <w:jc w:val="both"/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2778FA26" w14:textId="121D909B" w:rsidR="008A69DA" w:rsidRPr="00690227" w:rsidRDefault="00CA7BF4" w:rsidP="00C92E21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zgodnie z </w:t>
      </w:r>
      <w:r w:rsidR="001716B8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art. 275 </w:t>
      </w:r>
      <w:r w:rsidR="00101843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pkt 1) </w:t>
      </w:r>
      <w:r w:rsidR="00E90D95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ustaw</w:t>
      </w:r>
      <w:r w:rsidR="001716B8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y</w:t>
      </w:r>
      <w:r w:rsidR="00E90D95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z dnia 11 września 2019 r. Prawo zamówień publicznych zwan</w:t>
      </w:r>
      <w:r w:rsidR="00B75BCF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ej</w:t>
      </w:r>
      <w:r w:rsidR="00E90D95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w dalszej części SWZ Ustawą lub </w:t>
      </w:r>
      <w:proofErr w:type="spellStart"/>
      <w:r w:rsidR="00E90D95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Pzp</w:t>
      </w:r>
      <w:proofErr w:type="spellEnd"/>
      <w:r w:rsidR="00E90D95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.</w:t>
      </w:r>
    </w:p>
    <w:p w14:paraId="0232A13C" w14:textId="77777777" w:rsidR="008A69DA" w:rsidRPr="00690227" w:rsidRDefault="008A69DA" w:rsidP="00C92E21">
      <w:pPr>
        <w:pStyle w:val="Akapitzlist"/>
        <w:spacing w:line="276" w:lineRule="auto"/>
        <w:ind w:left="360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57C64BCF" w14:textId="4F130378" w:rsidR="00D9216E" w:rsidRPr="00690227" w:rsidRDefault="00D9216E" w:rsidP="00C92E21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.</w:t>
      </w:r>
    </w:p>
    <w:p w14:paraId="275F062B" w14:textId="29A83CF9" w:rsidR="003C29BC" w:rsidRPr="00690227" w:rsidRDefault="003C29BC" w:rsidP="00AD5563">
      <w:pPr>
        <w:pStyle w:val="Akapitzlist"/>
        <w:spacing w:line="276" w:lineRule="auto"/>
        <w:ind w:left="792"/>
        <w:jc w:val="both"/>
        <w:rPr>
          <w:rFonts w:asciiTheme="minorHAnsi" w:hAnsiTheme="minorHAnsi" w:cstheme="majorHAnsi"/>
          <w:sz w:val="22"/>
          <w:szCs w:val="22"/>
        </w:rPr>
      </w:pPr>
    </w:p>
    <w:p w14:paraId="4E464F3E" w14:textId="56397FEE" w:rsidR="00D74B29" w:rsidRPr="00690227" w:rsidRDefault="00D74B29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7D2889B" w14:textId="12DE2B1F" w:rsidR="00D9216E" w:rsidRPr="00690227" w:rsidRDefault="00D9216E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70290FB6" w14:textId="77777777" w:rsidR="00E90D95" w:rsidRPr="00690227" w:rsidRDefault="00E90D95" w:rsidP="00AD5563">
      <w:pPr>
        <w:pStyle w:val="Akapitzlist"/>
        <w:spacing w:line="276" w:lineRule="auto"/>
        <w:ind w:left="360"/>
        <w:jc w:val="both"/>
        <w:rPr>
          <w:rFonts w:asciiTheme="minorHAnsi" w:hAnsiTheme="minorHAnsi" w:cstheme="majorHAnsi"/>
          <w:b/>
          <w:bCs/>
          <w:sz w:val="22"/>
          <w:szCs w:val="22"/>
        </w:rPr>
      </w:pPr>
    </w:p>
    <w:p w14:paraId="4DC8E42E" w14:textId="0CE12576" w:rsidR="004C3A7B" w:rsidRPr="008457BA" w:rsidRDefault="00F8503A" w:rsidP="00C92E21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ajorHAnsi"/>
          <w:b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Przedmiotem zamówienia jest </w:t>
      </w:r>
      <w:r w:rsidR="006246E0" w:rsidRPr="008457BA">
        <w:rPr>
          <w:rFonts w:asciiTheme="minorHAnsi" w:hAnsiTheme="minorHAnsi" w:cstheme="majorHAnsi"/>
          <w:b/>
          <w:color w:val="333333"/>
          <w:sz w:val="22"/>
          <w:szCs w:val="22"/>
          <w:shd w:val="clear" w:color="auto" w:fill="FFFFFF"/>
        </w:rPr>
        <w:t>całoroczne utrzymanie porządku i czystości terenów Zespołu Zamkowego w Malborku.</w:t>
      </w:r>
    </w:p>
    <w:p w14:paraId="0CA83AA2" w14:textId="77777777" w:rsidR="00395B02" w:rsidRPr="00690227" w:rsidRDefault="00395B02" w:rsidP="00C92E21">
      <w:pPr>
        <w:pStyle w:val="Akapitzlist"/>
        <w:spacing w:line="276" w:lineRule="auto"/>
        <w:ind w:left="360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56429C47" w14:textId="50BEF558" w:rsidR="006246E0" w:rsidRPr="00690227" w:rsidRDefault="006246E0" w:rsidP="00C92E21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Szczegółowy opis przedmiotu zamówienia </w:t>
      </w:r>
      <w:r w:rsidR="00B65831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oraz wymagania Zamawiającego względem przedmiotu zamówienia </w:t>
      </w:r>
      <w:r w:rsidR="00B953A6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został określony w</w:t>
      </w:r>
      <w:r w:rsidR="00B65831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:</w:t>
      </w:r>
    </w:p>
    <w:p w14:paraId="04EB93BA" w14:textId="7626895A" w:rsidR="008F7BDF" w:rsidRPr="008F7BDF" w:rsidRDefault="008F7BDF" w:rsidP="008F7BDF">
      <w:pPr>
        <w:pStyle w:val="Akapitzlist"/>
        <w:numPr>
          <w:ilvl w:val="1"/>
          <w:numId w:val="2"/>
        </w:numP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</w:t>
      </w:r>
      <w:r w:rsidRPr="008F7BDF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ałącznik nr 2</w:t>
      </w: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do SWZ:</w:t>
      </w:r>
      <w:r w:rsidRPr="008F7BDF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Formularz oferty cenowej,</w:t>
      </w:r>
    </w:p>
    <w:p w14:paraId="0AE86A82" w14:textId="3CB84994" w:rsidR="00981FD3" w:rsidRPr="00690227" w:rsidRDefault="00981FD3" w:rsidP="00C92E21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załączniku nr </w:t>
      </w:r>
      <w:r w:rsidR="00564F4D" w:rsidRPr="00690227">
        <w:rPr>
          <w:rFonts w:asciiTheme="minorHAnsi" w:hAnsiTheme="minorHAnsi" w:cstheme="majorHAnsi"/>
          <w:sz w:val="22"/>
          <w:szCs w:val="22"/>
        </w:rPr>
        <w:t>6</w:t>
      </w:r>
      <w:r w:rsidRPr="00690227">
        <w:rPr>
          <w:rFonts w:asciiTheme="minorHAnsi" w:hAnsiTheme="minorHAnsi" w:cstheme="majorHAnsi"/>
          <w:sz w:val="22"/>
          <w:szCs w:val="22"/>
        </w:rPr>
        <w:t xml:space="preserve"> do SWZ: </w:t>
      </w:r>
      <w:r w:rsidR="000262C0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zór umowy,</w:t>
      </w:r>
    </w:p>
    <w:p w14:paraId="7E2F0042" w14:textId="2EC5F379" w:rsidR="00B65831" w:rsidRPr="00690227" w:rsidRDefault="00B65831" w:rsidP="00C92E21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załączniku nr </w:t>
      </w:r>
      <w:r w:rsidR="00564F4D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7</w:t>
      </w:r>
      <w:r w:rsidR="00395B02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do SWZ</w:t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: Opis przedmiotu zamówienia</w:t>
      </w:r>
      <w:r w:rsidR="008F7BDF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.</w:t>
      </w:r>
    </w:p>
    <w:p w14:paraId="24A0D442" w14:textId="77777777" w:rsidR="008F7BDF" w:rsidRPr="008F7BDF" w:rsidRDefault="008F7BDF" w:rsidP="008F7BDF">
      <w:p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2B57C092" w14:textId="77777777" w:rsidR="001B0DED" w:rsidRPr="00690227" w:rsidRDefault="006E439F" w:rsidP="00C92E21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Nazwa i kod wg Wspólnego Słownika Zamówień (CPV): </w:t>
      </w:r>
    </w:p>
    <w:p w14:paraId="0C99E696" w14:textId="53D0124B" w:rsidR="00395B02" w:rsidRPr="00690227" w:rsidRDefault="001B0DED" w:rsidP="00C92E21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Kod główny: </w:t>
      </w:r>
      <w:r w:rsidR="00395B02" w:rsidRPr="00690227">
        <w:rPr>
          <w:rFonts w:asciiTheme="minorHAnsi" w:hAnsiTheme="minorHAnsi" w:cstheme="majorHAnsi"/>
          <w:sz w:val="22"/>
          <w:szCs w:val="22"/>
        </w:rPr>
        <w:t>90910000-9 - usługi sprzątania</w:t>
      </w:r>
    </w:p>
    <w:p w14:paraId="5A74E135" w14:textId="41ADE097" w:rsidR="00557DAD" w:rsidRDefault="001B0DED" w:rsidP="00C92E21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Kody dodatkowe</w:t>
      </w:r>
      <w:r w:rsidR="00AE4C2C" w:rsidRPr="00690227">
        <w:rPr>
          <w:rFonts w:asciiTheme="minorHAnsi" w:hAnsiTheme="minorHAnsi" w:cstheme="majorHAnsi"/>
          <w:sz w:val="22"/>
          <w:szCs w:val="22"/>
        </w:rPr>
        <w:t>:</w:t>
      </w:r>
    </w:p>
    <w:p w14:paraId="16D46DD7" w14:textId="77777777" w:rsidR="008F7BDF" w:rsidRDefault="008F7BDF" w:rsidP="008F7BDF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90918000-5 - usługi czyszczenia pojemników na odpadki </w:t>
      </w:r>
    </w:p>
    <w:p w14:paraId="74D04213" w14:textId="77777777" w:rsidR="008F7BDF" w:rsidRDefault="008F7BDF" w:rsidP="008F7BDF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8F7BDF">
        <w:rPr>
          <w:rFonts w:asciiTheme="minorHAnsi" w:hAnsiTheme="minorHAnsi" w:cstheme="majorHAnsi"/>
          <w:sz w:val="22"/>
          <w:szCs w:val="22"/>
        </w:rPr>
        <w:t>90620000-9 - usługi odśnieżania</w:t>
      </w:r>
    </w:p>
    <w:p w14:paraId="6D6733DA" w14:textId="77777777" w:rsidR="008F7BDF" w:rsidRDefault="008F7BDF" w:rsidP="008F7BDF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8F7BDF">
        <w:rPr>
          <w:rFonts w:asciiTheme="minorHAnsi" w:hAnsiTheme="minorHAnsi" w:cstheme="majorHAnsi"/>
          <w:sz w:val="22"/>
          <w:szCs w:val="22"/>
        </w:rPr>
        <w:t>90630000-2 - usługi usuwania oblodzenia</w:t>
      </w:r>
    </w:p>
    <w:p w14:paraId="3E8D4BF0" w14:textId="2D39F430" w:rsidR="008F7BDF" w:rsidRPr="008F7BDF" w:rsidRDefault="008F7BDF" w:rsidP="008F7BDF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8F7BDF">
        <w:rPr>
          <w:rFonts w:asciiTheme="minorHAnsi" w:hAnsiTheme="minorHAnsi" w:cstheme="majorHAnsi"/>
          <w:sz w:val="22"/>
          <w:szCs w:val="22"/>
        </w:rPr>
        <w:t>90610000-6 – usługi sprzątania i zamiatania ulic</w:t>
      </w:r>
    </w:p>
    <w:p w14:paraId="2B23E78E" w14:textId="77777777" w:rsidR="00395B02" w:rsidRPr="00690227" w:rsidRDefault="00395B02" w:rsidP="00C92E21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74A2ECC5" w14:textId="159FC564" w:rsidR="002E4B9B" w:rsidRPr="00690227" w:rsidRDefault="002E4B9B" w:rsidP="00C92E21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Umożliwia się Wykonawcy przeprowadzenie wizji lokalnej miejsca świadczenia usług, w celu pozyskania wszelkich danych mogących być przydatnymi do przygotowania oferty oraz realizacji </w:t>
      </w:r>
      <w:r w:rsidR="004D7C06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>i rozliczenia przedmiotu umowy. Koszt dokonania wizji lokalnej poniesie Wykonawca.</w:t>
      </w:r>
    </w:p>
    <w:p w14:paraId="74BE9EB0" w14:textId="77777777" w:rsidR="00D74B29" w:rsidRPr="00690227" w:rsidRDefault="00D74B29" w:rsidP="00C92E21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32EB897C" w14:textId="77777777" w:rsidR="006E439F" w:rsidRPr="00690227" w:rsidRDefault="006E439F" w:rsidP="00C92E21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Wymagania dotyczące zatrudnienia na podstawie umowy o pracę:</w:t>
      </w:r>
    </w:p>
    <w:p w14:paraId="2900E5A0" w14:textId="244A632B" w:rsidR="00E42048" w:rsidRPr="00690227" w:rsidRDefault="006E439F" w:rsidP="00C92E21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lastRenderedPageBreak/>
        <w:t xml:space="preserve">Zgodnie z art. 95 ust. 1 </w:t>
      </w:r>
      <w:proofErr w:type="spellStart"/>
      <w:r w:rsidR="00CA7BF4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, Zamawiający wymaga od </w:t>
      </w:r>
      <w:r w:rsidR="00CA7BF4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W</w:t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ykonawcy (lub </w:t>
      </w:r>
      <w:r w:rsidR="00B42100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P</w:t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odwykonawcy </w:t>
      </w:r>
      <w:r w:rsidR="004D7C06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br/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w rozumieniu art. 7 pkt 27) </w:t>
      </w:r>
      <w:proofErr w:type="spellStart"/>
      <w:r w:rsidR="00CA7BF4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) zatrudnienia na podstawie stosunku pracy osób wykonujących </w:t>
      </w:r>
      <w:r w:rsidR="00E42048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następujące </w:t>
      </w:r>
      <w:r w:rsidR="00CA7BF4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czynności</w:t>
      </w:r>
      <w:r w:rsidR="00E42048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:</w:t>
      </w:r>
    </w:p>
    <w:p w14:paraId="214AF034" w14:textId="0767B6BA" w:rsidR="00E42048" w:rsidRPr="00690227" w:rsidRDefault="00720522" w:rsidP="00C92E21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D22CF1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s</w:t>
      </w:r>
      <w:r w:rsidR="00C02539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przątanie</w:t>
      </w:r>
      <w:r w:rsidR="00D22CF1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różnego rodzaju powierzchni</w:t>
      </w:r>
      <w:r w:rsidR="00C02539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,</w:t>
      </w:r>
    </w:p>
    <w:p w14:paraId="3876234D" w14:textId="7B6E6763" w:rsidR="00C02539" w:rsidRPr="00690227" w:rsidRDefault="00720522" w:rsidP="00C92E21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C02539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odśnieżanie,</w:t>
      </w:r>
      <w:r w:rsidR="0031376C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usuwanie lodu,</w:t>
      </w:r>
    </w:p>
    <w:p w14:paraId="382B62B8" w14:textId="55813CF8" w:rsidR="004C5F8E" w:rsidRPr="00690227" w:rsidRDefault="00720522" w:rsidP="00C92E21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4C5F8E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mycie różnego rodzaju powierzchni, </w:t>
      </w:r>
    </w:p>
    <w:p w14:paraId="04834F99" w14:textId="5A0CE79C" w:rsidR="00E42048" w:rsidRPr="00690227" w:rsidRDefault="00720522" w:rsidP="00C92E21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4C5F8E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zamiatanie różnych powierzchni,</w:t>
      </w:r>
    </w:p>
    <w:p w14:paraId="522E5744" w14:textId="3C1E2CA1" w:rsidR="00D22CF1" w:rsidRPr="00690227" w:rsidRDefault="00720522" w:rsidP="00C92E21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D22CF1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usuwanie śmieci z koszy do pojemników śmietnikowych,</w:t>
      </w:r>
    </w:p>
    <w:p w14:paraId="171CE28E" w14:textId="6CA2F7F9" w:rsidR="00D22CF1" w:rsidRPr="00690227" w:rsidRDefault="00720522" w:rsidP="00C92E21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D22CF1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usuwanie z trawników śmieci, opadłych gałęzi, odchodów zwierzęcych i innych nieczystości,</w:t>
      </w:r>
    </w:p>
    <w:p w14:paraId="383427D6" w14:textId="43100358" w:rsidR="00D22CF1" w:rsidRPr="00690227" w:rsidRDefault="00720522" w:rsidP="00C92E21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D22CF1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uzupełnianie piaskiem gruboziarnistym ubytków wypełnienia w zabrukach,</w:t>
      </w:r>
    </w:p>
    <w:p w14:paraId="68A1A1F3" w14:textId="585D126C" w:rsidR="00D22CF1" w:rsidRPr="00690227" w:rsidRDefault="00720522" w:rsidP="00C92E21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D22CF1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dezynfekcja koszy,</w:t>
      </w:r>
    </w:p>
    <w:p w14:paraId="01AA0194" w14:textId="05988FB5" w:rsidR="00D22CF1" w:rsidRPr="00690227" w:rsidRDefault="00720522" w:rsidP="00C92E21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D22CF1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odchwaszczanie dachów i murów,</w:t>
      </w:r>
    </w:p>
    <w:p w14:paraId="0520EBD6" w14:textId="77777777" w:rsidR="0053643A" w:rsidRPr="00690227" w:rsidRDefault="0053643A" w:rsidP="00C92E21">
      <w:pPr>
        <w:pStyle w:val="Akapitzlist"/>
        <w:numPr>
          <w:ilvl w:val="2"/>
          <w:numId w:val="2"/>
        </w:numP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wygrabianie liści z różnego rodzaju powierzchni, </w:t>
      </w:r>
    </w:p>
    <w:p w14:paraId="0D9E838C" w14:textId="494109CB" w:rsidR="0053643A" w:rsidRPr="00690227" w:rsidRDefault="0031376C" w:rsidP="00C92E21">
      <w:pPr>
        <w:pStyle w:val="Akapitzlist"/>
        <w:numPr>
          <w:ilvl w:val="2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usuwanie liści oraz roślinności z rynien.</w:t>
      </w:r>
    </w:p>
    <w:p w14:paraId="03CE270E" w14:textId="65F7179D" w:rsidR="00386726" w:rsidRPr="00690227" w:rsidRDefault="0031376C" w:rsidP="00C92E21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O</w:t>
      </w:r>
      <w:r w:rsidR="00043992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soby wykonujące w ramach przedmiotu umowy czynności kierownicze nie musz</w:t>
      </w:r>
      <w:r w:rsidR="004E3AB4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ą</w:t>
      </w:r>
      <w:r w:rsidR="00043992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być zatrudnione przez </w:t>
      </w:r>
      <w:r w:rsidR="008E6D79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W</w:t>
      </w:r>
      <w:r w:rsidR="00043992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ykonawcę</w:t>
      </w:r>
      <w:r w:rsidR="001F2E7F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lub Podwykonawcę na podstawie stosunku pracy.</w:t>
      </w:r>
    </w:p>
    <w:p w14:paraId="3FDDC15A" w14:textId="170170B7" w:rsidR="002E4B9B" w:rsidRPr="00690227" w:rsidRDefault="001716B8" w:rsidP="00C92E21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Sposób dokumentowania zatrudnienia ww. osób, uprawnienia Zamawiającego w zakresie kontroli spełniania przez Wykonawcę powyższych wymagań oraz sankcje z tytułu niespełnienia tych wymagań określa wzór umowy stanowiący załącznik nr </w:t>
      </w:r>
      <w:r w:rsidR="00720522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6</w:t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do SWZ.</w:t>
      </w:r>
    </w:p>
    <w:p w14:paraId="3EABD611" w14:textId="77777777" w:rsidR="009378E5" w:rsidRPr="003F5550" w:rsidRDefault="009378E5" w:rsidP="00C92E21">
      <w:pP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6D8336F9" w14:textId="77777777" w:rsidR="009378E5" w:rsidRPr="00690227" w:rsidRDefault="009378E5" w:rsidP="00C92E21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Zamawiający nie dopuszcza składania ofert częściowych.</w:t>
      </w:r>
    </w:p>
    <w:p w14:paraId="152B8971" w14:textId="77777777" w:rsidR="009378E5" w:rsidRPr="00690227" w:rsidRDefault="009378E5" w:rsidP="00C92E21">
      <w:pPr>
        <w:pStyle w:val="Akapitzlist"/>
        <w:ind w:left="360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695E6880" w14:textId="7374286F" w:rsidR="009378E5" w:rsidRPr="00690227" w:rsidRDefault="009378E5" w:rsidP="00C92E21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Zamawiający wskazuje następujące powody niedokonania podziału zamówienia na części: </w:t>
      </w:r>
    </w:p>
    <w:p w14:paraId="41EB0D78" w14:textId="6EDE1FB3" w:rsidR="00CD22F1" w:rsidRPr="00CD22F1" w:rsidRDefault="00CD22F1" w:rsidP="00B42100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CD22F1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Zakres przestrzenny na którym będą realizowane usługi objęte przedmiotem zamówienia dotyczy terenu jednego zespołu (Muzeum Zamkowe w Malborku o powierzchni 25 974,00 m2), powiązanego wspólnymi ciągami komunikacyjnymi i stanowi jednolitą przestrzeń.</w:t>
      </w:r>
      <w:r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Pr="00CD22F1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Przedmiot zamówienia stanowią usługi obejmujące swym zakresem m.in.:</w:t>
      </w:r>
    </w:p>
    <w:p w14:paraId="7582C094" w14:textId="77777777" w:rsidR="0010496B" w:rsidRDefault="00CD22F1" w:rsidP="00B42100">
      <w:pPr>
        <w:pStyle w:val="Akapitzlist"/>
        <w:numPr>
          <w:ilvl w:val="0"/>
          <w:numId w:val="47"/>
        </w:numPr>
        <w:spacing w:line="276" w:lineRule="auto"/>
        <w:ind w:left="1134" w:hanging="283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10496B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sprzątanie, zamiatanie i usuwanie nieczystości z powierzchni chodników (w tym chodników na trasach turystycznych), wszelkich dojść i ciągów komunikacyjnych (w tym schodów prowadzących do budynków), uliczek, placów,  </w:t>
      </w:r>
    </w:p>
    <w:p w14:paraId="3CB14E82" w14:textId="77777777" w:rsidR="0010496B" w:rsidRDefault="00CD22F1" w:rsidP="00B42100">
      <w:pPr>
        <w:pStyle w:val="Akapitzlist"/>
        <w:numPr>
          <w:ilvl w:val="0"/>
          <w:numId w:val="47"/>
        </w:numPr>
        <w:spacing w:line="276" w:lineRule="auto"/>
        <w:ind w:left="1134" w:hanging="283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10496B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opróżnianie koszy na śmieci,  mycie ławek i koszy na śmieci, chodników,</w:t>
      </w:r>
    </w:p>
    <w:p w14:paraId="22550FAB" w14:textId="77777777" w:rsidR="0010496B" w:rsidRDefault="00CD22F1" w:rsidP="00B42100">
      <w:pPr>
        <w:pStyle w:val="Akapitzlist"/>
        <w:numPr>
          <w:ilvl w:val="0"/>
          <w:numId w:val="47"/>
        </w:numPr>
        <w:spacing w:line="276" w:lineRule="auto"/>
        <w:ind w:left="1134" w:hanging="283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10496B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usuwanie z trawników nieczystości, śmieci, opadłych gałęzi, odchodów zwierzęcych,</w:t>
      </w:r>
    </w:p>
    <w:p w14:paraId="22C1A5C5" w14:textId="77777777" w:rsidR="0010496B" w:rsidRDefault="00CD22F1" w:rsidP="00B42100">
      <w:pPr>
        <w:pStyle w:val="Akapitzlist"/>
        <w:numPr>
          <w:ilvl w:val="0"/>
          <w:numId w:val="47"/>
        </w:numPr>
        <w:spacing w:line="276" w:lineRule="auto"/>
        <w:ind w:left="1134" w:hanging="283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10496B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usuwanie skutków i szkód powstałych w wyniku niekorzystnych warunków atmosferycznych,</w:t>
      </w:r>
    </w:p>
    <w:p w14:paraId="2E072C48" w14:textId="77777777" w:rsidR="0010496B" w:rsidRDefault="00CD22F1" w:rsidP="00B42100">
      <w:pPr>
        <w:pStyle w:val="Akapitzlist"/>
        <w:numPr>
          <w:ilvl w:val="0"/>
          <w:numId w:val="47"/>
        </w:numPr>
        <w:spacing w:line="276" w:lineRule="auto"/>
        <w:ind w:left="1134" w:hanging="283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10496B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usuwanie z chodników wraz z krawężnikami oraz powierzchni brukowanych wrastającej trawy i chwastów, odchwaszczanie dachów,</w:t>
      </w:r>
    </w:p>
    <w:p w14:paraId="26E5F702" w14:textId="77777777" w:rsidR="0010496B" w:rsidRDefault="00CD22F1" w:rsidP="00B42100">
      <w:pPr>
        <w:pStyle w:val="Akapitzlist"/>
        <w:numPr>
          <w:ilvl w:val="0"/>
          <w:numId w:val="47"/>
        </w:numPr>
        <w:spacing w:line="276" w:lineRule="auto"/>
        <w:ind w:left="1134" w:hanging="283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10496B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wygrabianie liści z ciągów komunikacyjnych,</w:t>
      </w:r>
    </w:p>
    <w:p w14:paraId="3C820BDE" w14:textId="77777777" w:rsidR="00BC2743" w:rsidRDefault="00CD22F1" w:rsidP="00B42100">
      <w:pPr>
        <w:pStyle w:val="Akapitzlist"/>
        <w:numPr>
          <w:ilvl w:val="0"/>
          <w:numId w:val="47"/>
        </w:numPr>
        <w:spacing w:line="276" w:lineRule="auto"/>
        <w:ind w:left="1134" w:hanging="283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10496B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odśnieżanie różnych powierzchni,</w:t>
      </w:r>
    </w:p>
    <w:p w14:paraId="20AC017C" w14:textId="22629F32" w:rsidR="00CD22F1" w:rsidRPr="00BC2743" w:rsidRDefault="00CD22F1" w:rsidP="00B42100">
      <w:pPr>
        <w:pStyle w:val="Akapitzlist"/>
        <w:numPr>
          <w:ilvl w:val="0"/>
          <w:numId w:val="47"/>
        </w:numPr>
        <w:spacing w:line="276" w:lineRule="auto"/>
        <w:ind w:left="1134" w:hanging="283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BC2743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utrzymanie czystości w trakcie imprezy plenerowej.</w:t>
      </w:r>
    </w:p>
    <w:p w14:paraId="01C1C78B" w14:textId="77777777" w:rsidR="00CD22F1" w:rsidRPr="00CD22F1" w:rsidRDefault="00CD22F1" w:rsidP="00CD22F1">
      <w:pPr>
        <w:spacing w:line="276" w:lineRule="auto"/>
        <w:ind w:left="426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CD22F1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Wszystkie elementy przedmiotu zamówienia są ze sobą powiązane i stanowią niezbędne do wykonania czynności w celu utrzymania czystości całego terenu zespołu zamkowego oraz zapewnienia bezpieczeństwa zwiedzających i pracowników na terenie muzeum.</w:t>
      </w:r>
    </w:p>
    <w:p w14:paraId="0BB65ACB" w14:textId="0210DCA4" w:rsidR="00CD22F1" w:rsidRDefault="00CD22F1" w:rsidP="00CD22F1">
      <w:pPr>
        <w:spacing w:line="276" w:lineRule="auto"/>
        <w:ind w:left="426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CD22F1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 uwagi na powyższe, podział zamówienia na części jest nieuzasadniony i znacząco utrudniłby należyte wykonanie całego przedmiotu zamówienia zarówno pod kątem jakościowym, czasowym a przede wszystkim zwiększyłby koszty całego zamówienia.</w:t>
      </w:r>
    </w:p>
    <w:p w14:paraId="5B3A0F62" w14:textId="5D6D0BB9" w:rsidR="00CD22F1" w:rsidRDefault="00CD22F1" w:rsidP="00CD22F1">
      <w:pPr>
        <w:spacing w:line="276" w:lineRule="auto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3B67B257" w14:textId="77777777" w:rsidR="00CD22F1" w:rsidRPr="00CD22F1" w:rsidRDefault="00CD22F1" w:rsidP="00CD22F1">
      <w:pPr>
        <w:spacing w:line="276" w:lineRule="auto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3F29B2A8" w14:textId="3176F42A" w:rsidR="00D74B29" w:rsidRPr="00690227" w:rsidRDefault="00D74B29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CA7BF4" w:rsidRPr="00690227">
        <w:rPr>
          <w:rFonts w:asciiTheme="minorHAnsi" w:hAnsiTheme="minorHAnsi" w:cstheme="majorHAnsi"/>
          <w:b/>
          <w:bCs/>
          <w:sz w:val="22"/>
          <w:szCs w:val="22"/>
        </w:rPr>
        <w:t>I</w:t>
      </w:r>
      <w:r w:rsidRPr="00690227">
        <w:rPr>
          <w:rFonts w:asciiTheme="minorHAnsi" w:hAnsiTheme="minorHAnsi" w:cstheme="majorHAnsi"/>
          <w:b/>
          <w:bCs/>
          <w:sz w:val="22"/>
          <w:szCs w:val="22"/>
        </w:rPr>
        <w:t>V</w:t>
      </w:r>
    </w:p>
    <w:p w14:paraId="122DD8E9" w14:textId="4025401B" w:rsidR="00C601D5" w:rsidRPr="00690227" w:rsidRDefault="002E4B9B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7C30CDC2" w14:textId="77777777" w:rsidR="00D74B29" w:rsidRPr="00690227" w:rsidRDefault="00D74B29" w:rsidP="00AD5563">
      <w:pPr>
        <w:pStyle w:val="Akapitzlist"/>
        <w:spacing w:line="276" w:lineRule="auto"/>
        <w:ind w:left="360"/>
        <w:jc w:val="both"/>
        <w:rPr>
          <w:rFonts w:asciiTheme="minorHAnsi" w:hAnsiTheme="minorHAnsi" w:cstheme="majorHAnsi"/>
          <w:b/>
          <w:bCs/>
          <w:sz w:val="22"/>
          <w:szCs w:val="22"/>
        </w:rPr>
      </w:pPr>
    </w:p>
    <w:p w14:paraId="6C0F9C55" w14:textId="4654F3FF" w:rsidR="00477A24" w:rsidRPr="00477A24" w:rsidRDefault="00A71D10" w:rsidP="00477A24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ajorHAnsi"/>
          <w:b/>
          <w:sz w:val="22"/>
          <w:szCs w:val="22"/>
        </w:rPr>
      </w:pPr>
      <w:r w:rsidRPr="00C92E21">
        <w:rPr>
          <w:rFonts w:asciiTheme="minorHAnsi" w:hAnsiTheme="minorHAnsi" w:cstheme="majorHAnsi"/>
          <w:sz w:val="22"/>
          <w:szCs w:val="22"/>
        </w:rPr>
        <w:t xml:space="preserve">Przedmiot zamówienia winien zostać </w:t>
      </w:r>
      <w:r w:rsidR="00FD7F00" w:rsidRPr="00C92E21">
        <w:rPr>
          <w:rFonts w:asciiTheme="minorHAnsi" w:hAnsiTheme="minorHAnsi" w:cstheme="majorHAnsi"/>
          <w:sz w:val="22"/>
          <w:szCs w:val="22"/>
        </w:rPr>
        <w:t>wykonany</w:t>
      </w:r>
      <w:r w:rsidRPr="00C92E21">
        <w:rPr>
          <w:rFonts w:asciiTheme="minorHAnsi" w:hAnsiTheme="minorHAnsi" w:cstheme="majorHAnsi"/>
          <w:sz w:val="22"/>
          <w:szCs w:val="22"/>
        </w:rPr>
        <w:t xml:space="preserve"> </w:t>
      </w:r>
      <w:r w:rsidR="002E4B9B" w:rsidRPr="00C92E21">
        <w:rPr>
          <w:rFonts w:asciiTheme="minorHAnsi" w:hAnsiTheme="minorHAnsi" w:cstheme="majorHAnsi"/>
          <w:sz w:val="22"/>
          <w:szCs w:val="22"/>
        </w:rPr>
        <w:t xml:space="preserve">w </w:t>
      </w:r>
      <w:r w:rsidR="00921ED4" w:rsidRPr="00C92E21">
        <w:rPr>
          <w:rFonts w:asciiTheme="minorHAnsi" w:hAnsiTheme="minorHAnsi" w:cstheme="majorHAnsi"/>
          <w:sz w:val="22"/>
          <w:szCs w:val="22"/>
        </w:rPr>
        <w:t xml:space="preserve">następującym </w:t>
      </w:r>
      <w:r w:rsidR="002E4B9B" w:rsidRPr="00C92E21">
        <w:rPr>
          <w:rFonts w:asciiTheme="minorHAnsi" w:hAnsiTheme="minorHAnsi" w:cstheme="majorHAnsi"/>
          <w:sz w:val="22"/>
          <w:szCs w:val="22"/>
        </w:rPr>
        <w:t>terminie</w:t>
      </w:r>
      <w:r w:rsidR="00921ED4" w:rsidRPr="00C92E21">
        <w:rPr>
          <w:rFonts w:asciiTheme="minorHAnsi" w:hAnsiTheme="minorHAnsi" w:cstheme="majorHAnsi"/>
          <w:sz w:val="22"/>
          <w:szCs w:val="22"/>
        </w:rPr>
        <w:t>:</w:t>
      </w:r>
      <w:r w:rsidR="002E4B9B" w:rsidRPr="00C92E21">
        <w:rPr>
          <w:rFonts w:asciiTheme="minorHAnsi" w:hAnsiTheme="minorHAnsi" w:cstheme="majorHAnsi"/>
          <w:sz w:val="22"/>
          <w:szCs w:val="22"/>
        </w:rPr>
        <w:t xml:space="preserve"> </w:t>
      </w:r>
      <w:r w:rsidR="00477A24" w:rsidRPr="00477A24">
        <w:rPr>
          <w:rFonts w:asciiTheme="minorHAnsi" w:hAnsiTheme="minorHAnsi" w:cstheme="majorHAnsi"/>
          <w:b/>
          <w:sz w:val="22"/>
          <w:szCs w:val="22"/>
        </w:rPr>
        <w:t xml:space="preserve">12 miesięcy od daty podpisania umowy lub do wyczerpania kwoty umownej.  </w:t>
      </w:r>
    </w:p>
    <w:p w14:paraId="5AFE976E" w14:textId="77777777" w:rsidR="00C92E21" w:rsidRPr="007C2737" w:rsidRDefault="00C92E21" w:rsidP="007C2737">
      <w:pPr>
        <w:spacing w:line="276" w:lineRule="auto"/>
        <w:rPr>
          <w:rFonts w:asciiTheme="minorHAnsi" w:hAnsiTheme="minorHAnsi" w:cstheme="majorHAnsi"/>
          <w:b/>
          <w:sz w:val="22"/>
          <w:szCs w:val="22"/>
        </w:rPr>
      </w:pPr>
    </w:p>
    <w:p w14:paraId="0F443382" w14:textId="41F18D4F" w:rsidR="00B61BE3" w:rsidRPr="00690227" w:rsidRDefault="00B61BE3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533DD2" w:rsidRPr="00690227">
        <w:rPr>
          <w:rFonts w:asciiTheme="minorHAnsi" w:hAnsiTheme="minorHAnsi" w:cstheme="majorHAnsi"/>
          <w:b/>
          <w:bCs/>
          <w:sz w:val="22"/>
          <w:szCs w:val="22"/>
        </w:rPr>
        <w:t>V</w:t>
      </w:r>
    </w:p>
    <w:p w14:paraId="4678C43D" w14:textId="555AB1CD" w:rsidR="00B61BE3" w:rsidRPr="00690227" w:rsidRDefault="00B61BE3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Podstawy wykluczenia oraz warunki udziału w postępowaniu</w:t>
      </w:r>
    </w:p>
    <w:p w14:paraId="38908B07" w14:textId="77777777" w:rsidR="00853C04" w:rsidRPr="00690227" w:rsidRDefault="00853C04" w:rsidP="00AD5563">
      <w:pPr>
        <w:pStyle w:val="Akapitzlist"/>
        <w:spacing w:line="276" w:lineRule="auto"/>
        <w:ind w:left="792"/>
        <w:jc w:val="both"/>
        <w:rPr>
          <w:rFonts w:asciiTheme="minorHAnsi" w:hAnsiTheme="minorHAnsi" w:cstheme="majorHAnsi"/>
          <w:sz w:val="22"/>
          <w:szCs w:val="22"/>
        </w:rPr>
      </w:pPr>
    </w:p>
    <w:p w14:paraId="5C70FA82" w14:textId="77777777" w:rsidR="00FE1D05" w:rsidRPr="00690227" w:rsidRDefault="00FE1D05" w:rsidP="00C92E21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O udzielenie zamówienia mogą się ubiegać Wykonawcy, którzy:</w:t>
      </w:r>
    </w:p>
    <w:p w14:paraId="75474423" w14:textId="79D1B3BE" w:rsidR="00FE1D05" w:rsidRPr="00690227" w:rsidRDefault="00FE1D05" w:rsidP="00C92E21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nie podlegają </w:t>
      </w:r>
      <w:bookmarkStart w:id="5" w:name="_Hlk61855174"/>
      <w:r w:rsidRPr="00690227">
        <w:rPr>
          <w:rFonts w:asciiTheme="minorHAnsi" w:hAnsiTheme="minorHAnsi" w:cstheme="majorHAnsi"/>
          <w:sz w:val="22"/>
          <w:szCs w:val="22"/>
        </w:rPr>
        <w:t>wykluczeniu</w:t>
      </w:r>
      <w:r w:rsidR="009812F3" w:rsidRPr="00690227">
        <w:rPr>
          <w:rFonts w:asciiTheme="minorHAnsi" w:hAnsiTheme="minorHAnsi" w:cstheme="majorHAnsi"/>
          <w:sz w:val="22"/>
          <w:szCs w:val="22"/>
        </w:rPr>
        <w:t xml:space="preserve"> na podstawie przesłanek określonych w pkt</w:t>
      </w:r>
      <w:r w:rsidR="00967D5B" w:rsidRPr="00690227">
        <w:rPr>
          <w:rFonts w:asciiTheme="minorHAnsi" w:hAnsiTheme="minorHAnsi" w:cstheme="majorHAnsi"/>
          <w:sz w:val="22"/>
          <w:szCs w:val="22"/>
        </w:rPr>
        <w:t>.</w:t>
      </w:r>
      <w:r w:rsidR="009812F3" w:rsidRPr="00690227">
        <w:rPr>
          <w:rFonts w:asciiTheme="minorHAnsi" w:hAnsiTheme="minorHAnsi" w:cstheme="majorHAnsi"/>
          <w:sz w:val="22"/>
          <w:szCs w:val="22"/>
        </w:rPr>
        <w:t xml:space="preserve"> 2 niniejszego Działu SWZ,</w:t>
      </w:r>
    </w:p>
    <w:bookmarkEnd w:id="5"/>
    <w:p w14:paraId="70BEA29B" w14:textId="7CE97894" w:rsidR="00FE1D05" w:rsidRPr="00690227" w:rsidRDefault="00FE1D05" w:rsidP="00C92E21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spełniają warunki udziału w postępowaniu, określone w </w:t>
      </w:r>
      <w:r w:rsidR="009812F3" w:rsidRPr="00690227">
        <w:rPr>
          <w:rFonts w:asciiTheme="minorHAnsi" w:hAnsiTheme="minorHAnsi" w:cstheme="majorHAnsi"/>
          <w:sz w:val="22"/>
          <w:szCs w:val="22"/>
        </w:rPr>
        <w:t>pkt</w:t>
      </w:r>
      <w:r w:rsidR="00967D5B" w:rsidRPr="00690227">
        <w:rPr>
          <w:rFonts w:asciiTheme="minorHAnsi" w:hAnsiTheme="minorHAnsi" w:cstheme="majorHAnsi"/>
          <w:sz w:val="22"/>
          <w:szCs w:val="22"/>
        </w:rPr>
        <w:t>.</w:t>
      </w:r>
      <w:r w:rsidR="009812F3" w:rsidRPr="00690227">
        <w:rPr>
          <w:rFonts w:asciiTheme="minorHAnsi" w:hAnsiTheme="minorHAnsi" w:cstheme="majorHAnsi"/>
          <w:sz w:val="22"/>
          <w:szCs w:val="22"/>
        </w:rPr>
        <w:t xml:space="preserve"> 3</w:t>
      </w:r>
      <w:r w:rsidRPr="00690227">
        <w:rPr>
          <w:rFonts w:asciiTheme="minorHAnsi" w:hAnsiTheme="minorHAnsi" w:cstheme="majorHAnsi"/>
          <w:sz w:val="22"/>
          <w:szCs w:val="22"/>
        </w:rPr>
        <w:t xml:space="preserve"> niniejszego </w:t>
      </w:r>
      <w:r w:rsidR="009812F3" w:rsidRPr="00690227">
        <w:rPr>
          <w:rFonts w:asciiTheme="minorHAnsi" w:hAnsiTheme="minorHAnsi" w:cstheme="majorHAnsi"/>
          <w:sz w:val="22"/>
          <w:szCs w:val="22"/>
        </w:rPr>
        <w:t>Działu</w:t>
      </w:r>
      <w:r w:rsidRPr="00690227">
        <w:rPr>
          <w:rFonts w:asciiTheme="minorHAnsi" w:hAnsiTheme="minorHAnsi" w:cstheme="majorHAnsi"/>
          <w:sz w:val="22"/>
          <w:szCs w:val="22"/>
        </w:rPr>
        <w:t xml:space="preserve"> SWZ.</w:t>
      </w:r>
    </w:p>
    <w:p w14:paraId="267E39A0" w14:textId="77777777" w:rsidR="009812F3" w:rsidRPr="00690227" w:rsidRDefault="009812F3" w:rsidP="00C92E21">
      <w:pPr>
        <w:pStyle w:val="Akapitzlist"/>
        <w:ind w:left="792"/>
        <w:rPr>
          <w:rFonts w:asciiTheme="minorHAnsi" w:hAnsiTheme="minorHAnsi" w:cstheme="majorHAnsi"/>
          <w:sz w:val="22"/>
          <w:szCs w:val="22"/>
        </w:rPr>
      </w:pPr>
    </w:p>
    <w:p w14:paraId="51B2E0CF" w14:textId="16F2430B" w:rsidR="00FE1D05" w:rsidRPr="00597B8E" w:rsidRDefault="00FE1D05" w:rsidP="00597B8E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Zamawiający wykluczy z postępowania Wykonawcę w przypadkach, o których mowa w</w:t>
      </w:r>
      <w:r w:rsidR="00597B8E">
        <w:rPr>
          <w:rFonts w:asciiTheme="minorHAnsi" w:hAnsiTheme="minorHAnsi" w:cstheme="majorHAnsi"/>
          <w:sz w:val="22"/>
          <w:szCs w:val="22"/>
        </w:rPr>
        <w:t xml:space="preserve"> </w:t>
      </w:r>
      <w:r w:rsidRPr="00597B8E">
        <w:rPr>
          <w:rFonts w:asciiTheme="minorHAnsi" w:hAnsiTheme="minorHAnsi" w:cstheme="majorHAnsi"/>
          <w:sz w:val="22"/>
          <w:szCs w:val="22"/>
        </w:rPr>
        <w:t xml:space="preserve">art. 108 ust. 1 pkt 1) - 6) </w:t>
      </w:r>
      <w:proofErr w:type="spellStart"/>
      <w:r w:rsidRPr="00597B8E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597B8E">
        <w:rPr>
          <w:rFonts w:asciiTheme="minorHAnsi" w:hAnsiTheme="minorHAnsi" w:cstheme="majorHAnsi"/>
          <w:sz w:val="22"/>
          <w:szCs w:val="22"/>
        </w:rPr>
        <w:t xml:space="preserve"> (obligatoryjne przesłanki wykluczenia)</w:t>
      </w:r>
      <w:r w:rsidR="00C57DE0" w:rsidRPr="00597B8E">
        <w:rPr>
          <w:rFonts w:asciiTheme="minorHAnsi" w:hAnsiTheme="minorHAnsi" w:cstheme="majorHAnsi"/>
          <w:sz w:val="22"/>
          <w:szCs w:val="22"/>
        </w:rPr>
        <w:t>.</w:t>
      </w:r>
    </w:p>
    <w:p w14:paraId="1D072AA4" w14:textId="77777777" w:rsidR="00853C04" w:rsidRPr="00690227" w:rsidRDefault="00853C04" w:rsidP="00C92E21">
      <w:pPr>
        <w:pStyle w:val="Akapitzlist"/>
        <w:ind w:left="792"/>
        <w:rPr>
          <w:rFonts w:asciiTheme="minorHAnsi" w:hAnsiTheme="minorHAnsi" w:cstheme="majorHAnsi"/>
          <w:sz w:val="22"/>
          <w:szCs w:val="22"/>
        </w:rPr>
      </w:pPr>
    </w:p>
    <w:p w14:paraId="398F6D89" w14:textId="10008805" w:rsidR="00853C04" w:rsidRPr="00690227" w:rsidRDefault="009812F3" w:rsidP="00C92E21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Warunki udziału w postępowaniu określone przez Zamawiającego</w:t>
      </w:r>
      <w:r w:rsidR="00853C04" w:rsidRPr="00690227">
        <w:rPr>
          <w:rFonts w:asciiTheme="minorHAnsi" w:hAnsiTheme="minorHAnsi" w:cstheme="majorHAnsi"/>
          <w:sz w:val="22"/>
          <w:szCs w:val="22"/>
        </w:rPr>
        <w:t>:</w:t>
      </w:r>
    </w:p>
    <w:p w14:paraId="762FE354" w14:textId="2CA7863C" w:rsidR="009812F3" w:rsidRPr="00690227" w:rsidRDefault="00853C04" w:rsidP="00C92E21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 postępowaniu o udzielenie zamówienia publicznego udział mogą brać </w:t>
      </w:r>
      <w:r w:rsidR="00921ED4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ykonawcy, którzy spełniają warunki udziału w zakresie zdolności technicznej lub zawodowej</w:t>
      </w:r>
      <w:r w:rsidR="009812F3" w:rsidRPr="00690227">
        <w:rPr>
          <w:rFonts w:asciiTheme="minorHAnsi" w:hAnsiTheme="minorHAnsi" w:cstheme="majorHAnsi"/>
          <w:sz w:val="22"/>
          <w:szCs w:val="22"/>
        </w:rPr>
        <w:t xml:space="preserve">, tj.: </w:t>
      </w:r>
    </w:p>
    <w:p w14:paraId="18A58527" w14:textId="4732A65A" w:rsidR="00C57DE0" w:rsidRPr="00507415" w:rsidRDefault="009812F3" w:rsidP="00C57DE0">
      <w:pPr>
        <w:pStyle w:val="Akapitzlist"/>
        <w:numPr>
          <w:ilvl w:val="2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wymaga, aby </w:t>
      </w:r>
      <w:r w:rsidR="00307C96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ykonawca w okresie ostatnich </w:t>
      </w:r>
      <w:r w:rsidR="007C34C4" w:rsidRPr="00690227">
        <w:rPr>
          <w:rFonts w:asciiTheme="minorHAnsi" w:hAnsiTheme="minorHAnsi" w:cstheme="majorHAnsi"/>
          <w:sz w:val="22"/>
          <w:szCs w:val="22"/>
        </w:rPr>
        <w:t xml:space="preserve">3 lat przed upływem terminu składania ofert, a jeżeli okres prowadzenia działalności jest krótszy </w:t>
      </w:r>
      <w:r w:rsidR="00E209AD" w:rsidRPr="00690227">
        <w:rPr>
          <w:rFonts w:asciiTheme="minorHAnsi" w:hAnsiTheme="minorHAnsi" w:cstheme="majorHAnsi"/>
          <w:sz w:val="22"/>
          <w:szCs w:val="22"/>
        </w:rPr>
        <w:t>-</w:t>
      </w:r>
      <w:r w:rsidR="007C34C4" w:rsidRPr="00690227">
        <w:rPr>
          <w:rFonts w:asciiTheme="minorHAnsi" w:hAnsiTheme="minorHAnsi" w:cstheme="majorHAnsi"/>
          <w:sz w:val="22"/>
          <w:szCs w:val="22"/>
        </w:rPr>
        <w:t xml:space="preserve"> w tym okresie należycie wykonał, a w przypadku świadczeń powtarzających się lub ciągłych </w:t>
      </w:r>
      <w:r w:rsidR="00E209AD" w:rsidRPr="00690227">
        <w:rPr>
          <w:rFonts w:asciiTheme="minorHAnsi" w:hAnsiTheme="minorHAnsi" w:cstheme="majorHAnsi"/>
          <w:sz w:val="22"/>
          <w:szCs w:val="22"/>
        </w:rPr>
        <w:t>-</w:t>
      </w:r>
      <w:r w:rsidR="007C34C4" w:rsidRPr="00690227">
        <w:rPr>
          <w:rFonts w:asciiTheme="minorHAnsi" w:hAnsiTheme="minorHAnsi" w:cstheme="majorHAnsi"/>
          <w:sz w:val="22"/>
          <w:szCs w:val="22"/>
        </w:rPr>
        <w:t xml:space="preserve"> wykonuje,  co najmniej </w:t>
      </w:r>
      <w:r w:rsidR="00B63A93">
        <w:rPr>
          <w:rFonts w:asciiTheme="minorHAnsi" w:hAnsiTheme="minorHAnsi" w:cstheme="majorHAnsi"/>
          <w:sz w:val="22"/>
          <w:szCs w:val="22"/>
        </w:rPr>
        <w:t xml:space="preserve">jedną </w:t>
      </w:r>
      <w:r w:rsidR="007C34C4" w:rsidRPr="00690227">
        <w:rPr>
          <w:rFonts w:asciiTheme="minorHAnsi" w:hAnsiTheme="minorHAnsi" w:cstheme="majorHAnsi"/>
          <w:sz w:val="22"/>
          <w:szCs w:val="22"/>
        </w:rPr>
        <w:t>usług</w:t>
      </w:r>
      <w:r w:rsidR="00B63A93">
        <w:rPr>
          <w:rFonts w:asciiTheme="minorHAnsi" w:hAnsiTheme="minorHAnsi" w:cstheme="majorHAnsi"/>
          <w:sz w:val="22"/>
          <w:szCs w:val="22"/>
        </w:rPr>
        <w:t>ę</w:t>
      </w:r>
      <w:r w:rsidR="007C34C4" w:rsidRPr="00690227">
        <w:rPr>
          <w:rFonts w:asciiTheme="minorHAnsi" w:hAnsiTheme="minorHAnsi" w:cstheme="majorHAnsi"/>
          <w:sz w:val="22"/>
          <w:szCs w:val="22"/>
        </w:rPr>
        <w:t xml:space="preserve"> obejmujące swym zakresem sprzątanie terenów (co najmniej ciągów komunikacyjnych, uliczek, chodników, placów) o łącznej powierzchni nie mniejszej niż 10</w:t>
      </w:r>
      <w:r w:rsidR="00307C96" w:rsidRPr="00690227">
        <w:rPr>
          <w:rFonts w:asciiTheme="minorHAnsi" w:hAnsiTheme="minorHAnsi" w:cstheme="majorHAnsi"/>
          <w:sz w:val="22"/>
          <w:szCs w:val="22"/>
        </w:rPr>
        <w:t> </w:t>
      </w:r>
      <w:r w:rsidR="007C34C4" w:rsidRPr="00690227">
        <w:rPr>
          <w:rFonts w:asciiTheme="minorHAnsi" w:hAnsiTheme="minorHAnsi" w:cstheme="majorHAnsi"/>
          <w:sz w:val="22"/>
          <w:szCs w:val="22"/>
        </w:rPr>
        <w:t>000</w:t>
      </w:r>
      <w:r w:rsidR="00307C96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="007C34C4" w:rsidRPr="00690227">
        <w:rPr>
          <w:rFonts w:asciiTheme="minorHAnsi" w:hAnsiTheme="minorHAnsi" w:cstheme="majorHAnsi"/>
          <w:sz w:val="22"/>
          <w:szCs w:val="22"/>
        </w:rPr>
        <w:t>m2, w sposób ciągły (nie</w:t>
      </w:r>
      <w:r w:rsidR="009860AB">
        <w:rPr>
          <w:rFonts w:asciiTheme="minorHAnsi" w:hAnsiTheme="minorHAnsi" w:cstheme="majorHAnsi"/>
          <w:sz w:val="22"/>
          <w:szCs w:val="22"/>
        </w:rPr>
        <w:t>przerwany) przez okres minimum 6</w:t>
      </w:r>
      <w:r w:rsidR="007C34C4" w:rsidRPr="00690227">
        <w:rPr>
          <w:rFonts w:asciiTheme="minorHAnsi" w:hAnsiTheme="minorHAnsi" w:cstheme="majorHAnsi"/>
          <w:sz w:val="22"/>
          <w:szCs w:val="22"/>
        </w:rPr>
        <w:t xml:space="preserve"> miesięcy.</w:t>
      </w:r>
    </w:p>
    <w:p w14:paraId="431A8929" w14:textId="1BD54B12" w:rsidR="002543B8" w:rsidRPr="00690227" w:rsidRDefault="007C34C4" w:rsidP="00C92E21">
      <w:pPr>
        <w:pStyle w:val="Akapitzlist"/>
        <w:numPr>
          <w:ilvl w:val="3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Wykonawca może wykazać zgodnie ze swoim wyborem, usługę </w:t>
      </w:r>
      <w:r w:rsidR="00FD7D5F" w:rsidRPr="00690227">
        <w:rPr>
          <w:rFonts w:asciiTheme="minorHAnsi" w:hAnsiTheme="minorHAnsi" w:cstheme="majorHAnsi"/>
          <w:sz w:val="22"/>
          <w:szCs w:val="22"/>
        </w:rPr>
        <w:t>wykonan</w:t>
      </w:r>
      <w:r w:rsidR="00FD7D5F">
        <w:rPr>
          <w:rFonts w:asciiTheme="minorHAnsi" w:hAnsiTheme="minorHAnsi" w:cstheme="majorHAnsi"/>
          <w:sz w:val="22"/>
          <w:szCs w:val="22"/>
        </w:rPr>
        <w:t>ą</w:t>
      </w:r>
      <w:r w:rsidR="00FD7D5F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 xml:space="preserve">lub/i wykonywaną, przy czym: pod pojęciem </w:t>
      </w:r>
      <w:r w:rsidR="00307C96" w:rsidRPr="00690227">
        <w:rPr>
          <w:rFonts w:asciiTheme="minorHAnsi" w:hAnsiTheme="minorHAnsi" w:cstheme="majorHAnsi"/>
          <w:sz w:val="22"/>
          <w:szCs w:val="22"/>
        </w:rPr>
        <w:t>„</w:t>
      </w:r>
      <w:r w:rsidRPr="00690227">
        <w:rPr>
          <w:rFonts w:asciiTheme="minorHAnsi" w:hAnsiTheme="minorHAnsi" w:cstheme="majorHAnsi"/>
          <w:sz w:val="22"/>
          <w:szCs w:val="22"/>
        </w:rPr>
        <w:t>usługi wykon</w:t>
      </w:r>
      <w:r w:rsidR="00307C96" w:rsidRPr="00690227">
        <w:rPr>
          <w:rFonts w:asciiTheme="minorHAnsi" w:hAnsiTheme="minorHAnsi" w:cstheme="majorHAnsi"/>
          <w:sz w:val="22"/>
          <w:szCs w:val="22"/>
        </w:rPr>
        <w:t>ane</w:t>
      </w:r>
      <w:r w:rsidRPr="00690227">
        <w:rPr>
          <w:rFonts w:asciiTheme="minorHAnsi" w:hAnsiTheme="minorHAnsi" w:cstheme="majorHAnsi"/>
          <w:sz w:val="22"/>
          <w:szCs w:val="22"/>
        </w:rPr>
        <w:t>j</w:t>
      </w:r>
      <w:r w:rsidR="00307C96" w:rsidRPr="00690227">
        <w:rPr>
          <w:rFonts w:asciiTheme="minorHAnsi" w:hAnsiTheme="minorHAnsi" w:cstheme="majorHAnsi"/>
          <w:sz w:val="22"/>
          <w:szCs w:val="22"/>
        </w:rPr>
        <w:t>”</w:t>
      </w:r>
      <w:r w:rsidRPr="00690227">
        <w:rPr>
          <w:rFonts w:asciiTheme="minorHAnsi" w:hAnsiTheme="minorHAnsi" w:cstheme="majorHAnsi"/>
          <w:sz w:val="22"/>
          <w:szCs w:val="22"/>
        </w:rPr>
        <w:t xml:space="preserve"> należy rozumieć usługę zrealizowaną (zakończoną), pod pojęciem </w:t>
      </w:r>
      <w:r w:rsidR="00307C96" w:rsidRPr="00690227">
        <w:rPr>
          <w:rFonts w:asciiTheme="minorHAnsi" w:hAnsiTheme="minorHAnsi" w:cstheme="majorHAnsi"/>
          <w:sz w:val="22"/>
          <w:szCs w:val="22"/>
        </w:rPr>
        <w:t>„</w:t>
      </w:r>
      <w:r w:rsidRPr="00690227">
        <w:rPr>
          <w:rFonts w:asciiTheme="minorHAnsi" w:hAnsiTheme="minorHAnsi" w:cstheme="majorHAnsi"/>
          <w:sz w:val="22"/>
          <w:szCs w:val="22"/>
        </w:rPr>
        <w:t>usługi wykonywanej</w:t>
      </w:r>
      <w:r w:rsidR="00307C96" w:rsidRPr="00690227">
        <w:rPr>
          <w:rFonts w:asciiTheme="minorHAnsi" w:hAnsiTheme="minorHAnsi" w:cstheme="majorHAnsi"/>
          <w:sz w:val="22"/>
          <w:szCs w:val="22"/>
        </w:rPr>
        <w:t>”</w:t>
      </w:r>
      <w:r w:rsidRPr="00690227">
        <w:rPr>
          <w:rFonts w:asciiTheme="minorHAnsi" w:hAnsiTheme="minorHAnsi" w:cstheme="majorHAnsi"/>
          <w:sz w:val="22"/>
          <w:szCs w:val="22"/>
        </w:rPr>
        <w:t xml:space="preserve"> należy rozumieć usługę będącą w trakcie realizacji (usługę aktualnie świadczoną) i należy wykazać, iż jej zrealizowana część była realizowana nieprz</w:t>
      </w:r>
      <w:r w:rsidR="00B35A22">
        <w:rPr>
          <w:rFonts w:asciiTheme="minorHAnsi" w:hAnsiTheme="minorHAnsi" w:cstheme="majorHAnsi"/>
          <w:sz w:val="22"/>
          <w:szCs w:val="22"/>
        </w:rPr>
        <w:t>erwanie w okresie, co najmniej 6</w:t>
      </w:r>
      <w:r w:rsidRPr="00690227">
        <w:rPr>
          <w:rFonts w:asciiTheme="minorHAnsi" w:hAnsiTheme="minorHAnsi" w:cstheme="majorHAnsi"/>
          <w:sz w:val="22"/>
          <w:szCs w:val="22"/>
        </w:rPr>
        <w:t xml:space="preserve"> miesięcy.</w:t>
      </w:r>
    </w:p>
    <w:p w14:paraId="78002205" w14:textId="5DF3A568" w:rsidR="007972F0" w:rsidRPr="00690227" w:rsidRDefault="0004441C" w:rsidP="00C92E21">
      <w:pPr>
        <w:pStyle w:val="Akapitzlist"/>
        <w:numPr>
          <w:ilvl w:val="3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zastrzega, że w sytuacji składania oferty przez Wykonawców </w:t>
      </w:r>
      <w:bookmarkStart w:id="6" w:name="_Hlk61616663"/>
      <w:r w:rsidRPr="00690227">
        <w:rPr>
          <w:rFonts w:asciiTheme="minorHAnsi" w:hAnsiTheme="minorHAnsi" w:cstheme="majorHAnsi"/>
          <w:sz w:val="22"/>
          <w:szCs w:val="22"/>
        </w:rPr>
        <w:t xml:space="preserve">wspólnie ubiegających się o udzielenie zamówienia </w:t>
      </w:r>
      <w:bookmarkEnd w:id="6"/>
      <w:r w:rsidRPr="00690227">
        <w:rPr>
          <w:rFonts w:asciiTheme="minorHAnsi" w:hAnsiTheme="minorHAnsi" w:cstheme="majorHAnsi"/>
          <w:sz w:val="22"/>
          <w:szCs w:val="22"/>
        </w:rPr>
        <w:t xml:space="preserve">oraz analogicznie w sytuacji, </w:t>
      </w:r>
      <w:r w:rsidR="005253C4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gdy </w:t>
      </w:r>
      <w:r w:rsidR="006756ED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ykonawca będzie polegał na zasobach innego podmiotu, na zasadach określonych w art. 118 </w:t>
      </w:r>
      <w:proofErr w:type="spellStart"/>
      <w:r w:rsidR="00307C96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>, warunek o którym wyżej mowa</w:t>
      </w:r>
      <w:r w:rsidR="00321CD6" w:rsidRPr="00690227">
        <w:rPr>
          <w:rFonts w:asciiTheme="minorHAnsi" w:hAnsiTheme="minorHAnsi" w:cstheme="majorHAnsi"/>
          <w:sz w:val="22"/>
          <w:szCs w:val="22"/>
        </w:rPr>
        <w:t xml:space="preserve"> w pkt. 3.</w:t>
      </w:r>
      <w:r w:rsidR="00F404D7" w:rsidRPr="00690227">
        <w:rPr>
          <w:rFonts w:asciiTheme="minorHAnsi" w:hAnsiTheme="minorHAnsi" w:cstheme="majorHAnsi"/>
          <w:sz w:val="22"/>
          <w:szCs w:val="22"/>
        </w:rPr>
        <w:t>1</w:t>
      </w:r>
      <w:r w:rsidR="00321CD6" w:rsidRPr="00690227">
        <w:rPr>
          <w:rFonts w:asciiTheme="minorHAnsi" w:hAnsiTheme="minorHAnsi" w:cstheme="majorHAnsi"/>
          <w:sz w:val="22"/>
          <w:szCs w:val="22"/>
        </w:rPr>
        <w:t>.</w:t>
      </w:r>
      <w:r w:rsidR="00952282" w:rsidRPr="00690227">
        <w:rPr>
          <w:rFonts w:asciiTheme="minorHAnsi" w:hAnsiTheme="minorHAnsi" w:cstheme="majorHAnsi"/>
          <w:sz w:val="22"/>
          <w:szCs w:val="22"/>
        </w:rPr>
        <w:t>1</w:t>
      </w:r>
      <w:r w:rsidRPr="00690227">
        <w:rPr>
          <w:rFonts w:asciiTheme="minorHAnsi" w:hAnsiTheme="minorHAnsi" w:cstheme="majorHAnsi"/>
          <w:sz w:val="22"/>
          <w:szCs w:val="22"/>
        </w:rPr>
        <w:t xml:space="preserve">, musi zostać spełniony w całości przez </w:t>
      </w:r>
      <w:r w:rsidR="006756ED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ykonawcę (jednego z Wykonawców wspólnie składającego ofertę) lub podmiot, na którego zdolności w tym zakresie powołuje </w:t>
      </w:r>
      <w:r w:rsidR="005253C4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się </w:t>
      </w:r>
      <w:r w:rsidR="006756ED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ykonawca.</w:t>
      </w:r>
    </w:p>
    <w:p w14:paraId="30D15742" w14:textId="13EEE726" w:rsidR="00C46BD6" w:rsidRPr="00690227" w:rsidRDefault="00C46BD6" w:rsidP="00C92E21">
      <w:pPr>
        <w:pStyle w:val="Akapitzlist"/>
        <w:numPr>
          <w:ilvl w:val="3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 odniesieniu do warunków, o który mowa </w:t>
      </w:r>
      <w:r w:rsidR="00307C96" w:rsidRPr="00690227">
        <w:rPr>
          <w:rFonts w:asciiTheme="minorHAnsi" w:hAnsiTheme="minorHAnsi" w:cstheme="majorHAnsi"/>
          <w:sz w:val="22"/>
          <w:szCs w:val="22"/>
        </w:rPr>
        <w:t xml:space="preserve">powyżej </w:t>
      </w:r>
      <w:r w:rsidRPr="00690227">
        <w:rPr>
          <w:rFonts w:asciiTheme="minorHAnsi" w:hAnsiTheme="minorHAnsi" w:cstheme="majorHAnsi"/>
          <w:sz w:val="22"/>
          <w:szCs w:val="22"/>
        </w:rPr>
        <w:t>w pkt. 3.</w:t>
      </w:r>
      <w:r w:rsidR="00F404D7" w:rsidRPr="00690227">
        <w:rPr>
          <w:rFonts w:asciiTheme="minorHAnsi" w:hAnsiTheme="minorHAnsi" w:cstheme="majorHAnsi"/>
          <w:sz w:val="22"/>
          <w:szCs w:val="22"/>
        </w:rPr>
        <w:t>1</w:t>
      </w:r>
      <w:r w:rsidRPr="00690227">
        <w:rPr>
          <w:rFonts w:asciiTheme="minorHAnsi" w:hAnsiTheme="minorHAnsi" w:cstheme="majorHAnsi"/>
          <w:sz w:val="22"/>
          <w:szCs w:val="22"/>
        </w:rPr>
        <w:t xml:space="preserve">.1, Wykonawcy wspólnie ubiegający się o udzielenie zamówienia mogą </w:t>
      </w:r>
      <w:r w:rsidR="006756ED">
        <w:rPr>
          <w:rFonts w:asciiTheme="minorHAnsi" w:hAnsiTheme="minorHAnsi" w:cstheme="majorHAnsi"/>
          <w:sz w:val="22"/>
          <w:szCs w:val="22"/>
        </w:rPr>
        <w:t>polegać na zdolnościach tych z W</w:t>
      </w:r>
      <w:r w:rsidRPr="00690227">
        <w:rPr>
          <w:rFonts w:asciiTheme="minorHAnsi" w:hAnsiTheme="minorHAnsi" w:cstheme="majorHAnsi"/>
          <w:sz w:val="22"/>
          <w:szCs w:val="22"/>
        </w:rPr>
        <w:t>ykonawców, którzy wykonają usługi, do realizacji których te zdolności są wymagane.</w:t>
      </w:r>
    </w:p>
    <w:p w14:paraId="17E65CC9" w14:textId="1A14FD07" w:rsidR="00C46BD6" w:rsidRDefault="00C46BD6" w:rsidP="00C92E21">
      <w:pPr>
        <w:pStyle w:val="Akapitzlist"/>
        <w:numPr>
          <w:ilvl w:val="3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lastRenderedPageBreak/>
        <w:t>Wykonawcy wspólnie ubiegający się o udzielenie zamówienia dołączają do oferty oświadczenie, z którego wynika, które usługi wy</w:t>
      </w:r>
      <w:r w:rsidR="006756ED">
        <w:rPr>
          <w:rFonts w:asciiTheme="minorHAnsi" w:hAnsiTheme="minorHAnsi" w:cstheme="majorHAnsi"/>
          <w:sz w:val="22"/>
          <w:szCs w:val="22"/>
        </w:rPr>
        <w:t>konają poszczególni 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ykonawcy - wzór oświadczenia stanowi załącznik nr </w:t>
      </w:r>
      <w:r w:rsidR="00307C96" w:rsidRPr="00690227">
        <w:rPr>
          <w:rFonts w:asciiTheme="minorHAnsi" w:hAnsiTheme="minorHAnsi" w:cstheme="majorHAnsi"/>
          <w:sz w:val="22"/>
          <w:szCs w:val="22"/>
        </w:rPr>
        <w:t>5</w:t>
      </w:r>
      <w:r w:rsidRPr="00690227">
        <w:rPr>
          <w:rFonts w:asciiTheme="minorHAnsi" w:hAnsiTheme="minorHAnsi" w:cstheme="majorHAnsi"/>
          <w:sz w:val="22"/>
          <w:szCs w:val="22"/>
        </w:rPr>
        <w:t xml:space="preserve"> do SWZ.</w:t>
      </w:r>
    </w:p>
    <w:p w14:paraId="323BBF93" w14:textId="77777777" w:rsidR="00867A42" w:rsidRPr="00507415" w:rsidRDefault="00867A42" w:rsidP="00867A42">
      <w:pPr>
        <w:pStyle w:val="Akapitzlist"/>
        <w:spacing w:line="276" w:lineRule="auto"/>
        <w:ind w:left="1728"/>
        <w:rPr>
          <w:rFonts w:asciiTheme="minorHAnsi" w:hAnsiTheme="minorHAnsi" w:cstheme="majorHAnsi"/>
          <w:sz w:val="22"/>
          <w:szCs w:val="22"/>
        </w:rPr>
      </w:pPr>
    </w:p>
    <w:p w14:paraId="4C3F37B0" w14:textId="069322BD" w:rsidR="00A411B7" w:rsidRPr="00690227" w:rsidRDefault="00A411B7" w:rsidP="00C92E21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Wykonawca może w celu potwierdzenia spełniania warunków udziału w postępowaniu, </w:t>
      </w:r>
      <w:r w:rsidR="005253C4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w stosownych sytuacjach oraz w odniesieniu do konkretnego zamówienia, lub jego części, polegać na zdolnościach technicznych lub zawodowych </w:t>
      </w:r>
      <w:r w:rsidR="00353C45" w:rsidRPr="00690227">
        <w:rPr>
          <w:rFonts w:asciiTheme="minorHAnsi" w:hAnsiTheme="minorHAnsi" w:cstheme="majorHAnsi"/>
          <w:sz w:val="22"/>
          <w:szCs w:val="22"/>
        </w:rPr>
        <w:t xml:space="preserve">lub sytuacji finansowej lub ekonomicznej </w:t>
      </w:r>
      <w:r w:rsidRPr="00690227">
        <w:rPr>
          <w:rFonts w:asciiTheme="minorHAnsi" w:hAnsiTheme="minorHAnsi" w:cstheme="majorHAnsi"/>
          <w:sz w:val="22"/>
          <w:szCs w:val="22"/>
        </w:rPr>
        <w:t>podmiotów udostępniających zasoby, niezależnie od charakteru prawnego łączących go z nimi stosunków prawnych.</w:t>
      </w:r>
    </w:p>
    <w:p w14:paraId="6EEAB4C6" w14:textId="39431BF4" w:rsidR="00A411B7" w:rsidRPr="00690227" w:rsidRDefault="00A411B7" w:rsidP="00C92E21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 odniesieniu do warunków dotyczących doświadczenia</w:t>
      </w:r>
      <w:r w:rsidR="00D00CB6" w:rsidRPr="00690227">
        <w:rPr>
          <w:rFonts w:asciiTheme="minorHAnsi" w:hAnsiTheme="minorHAnsi" w:cstheme="majorHAnsi"/>
          <w:sz w:val="22"/>
          <w:szCs w:val="22"/>
        </w:rPr>
        <w:t>,</w:t>
      </w:r>
      <w:r w:rsidRPr="00690227">
        <w:rPr>
          <w:rFonts w:asciiTheme="minorHAnsi" w:hAnsiTheme="minorHAnsi" w:cstheme="majorHAnsi"/>
          <w:sz w:val="22"/>
          <w:szCs w:val="22"/>
        </w:rPr>
        <w:t xml:space="preserve"> Wykonawcy mogą polegać </w:t>
      </w:r>
      <w:r w:rsidR="005253C4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na zdolnościach podmiotów udostępniających zasoby, jeśli podmioty te wykonają usługi, </w:t>
      </w:r>
      <w:r w:rsidR="005253C4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>do realizacji których te zdolności są wymagane.</w:t>
      </w:r>
    </w:p>
    <w:p w14:paraId="58256DF5" w14:textId="5E943A14" w:rsidR="00A411B7" w:rsidRPr="00BC5815" w:rsidRDefault="00A411B7" w:rsidP="00C92E21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ajorHAnsi"/>
          <w:b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Wykonawca, który polega na zdolnościach</w:t>
      </w:r>
      <w:r w:rsidR="00353C45" w:rsidRPr="00690227">
        <w:rPr>
          <w:rFonts w:asciiTheme="minorHAnsi" w:hAnsiTheme="minorHAnsi" w:cstheme="majorHAnsi"/>
          <w:sz w:val="22"/>
          <w:szCs w:val="22"/>
        </w:rPr>
        <w:t xml:space="preserve"> lub sytuacji</w:t>
      </w:r>
      <w:r w:rsidRPr="00690227">
        <w:rPr>
          <w:rFonts w:asciiTheme="minorHAnsi" w:hAnsiTheme="minorHAnsi" w:cstheme="majorHAnsi"/>
          <w:sz w:val="22"/>
          <w:szCs w:val="22"/>
        </w:rPr>
        <w:t xml:space="preserve"> podmiotów udostępniających zasoby, </w:t>
      </w:r>
      <w:r w:rsidRPr="00690227">
        <w:rPr>
          <w:rFonts w:asciiTheme="minorHAnsi" w:hAnsiTheme="minorHAnsi" w:cstheme="majorHAnsi"/>
          <w:b/>
          <w:bCs/>
          <w:sz w:val="22"/>
          <w:szCs w:val="22"/>
        </w:rPr>
        <w:t>składa, wraz z ofertą</w:t>
      </w:r>
      <w:r w:rsidRPr="00690227">
        <w:rPr>
          <w:rFonts w:asciiTheme="minorHAnsi" w:hAnsiTheme="minorHAnsi" w:cstheme="majorHAnsi"/>
          <w:sz w:val="22"/>
          <w:szCs w:val="22"/>
        </w:rPr>
        <w:t xml:space="preserve">, </w:t>
      </w:r>
      <w:r w:rsidRPr="00BC5815">
        <w:rPr>
          <w:rFonts w:asciiTheme="minorHAnsi" w:hAnsiTheme="minorHAnsi" w:cstheme="majorHAnsi"/>
          <w:b/>
          <w:sz w:val="22"/>
          <w:szCs w:val="22"/>
        </w:rPr>
        <w:t xml:space="preserve">zobowiązanie podmiotu udostępniającego zasoby do oddania </w:t>
      </w:r>
      <w:r w:rsidR="005253C4" w:rsidRPr="00BC5815">
        <w:rPr>
          <w:rFonts w:asciiTheme="minorHAnsi" w:hAnsiTheme="minorHAnsi" w:cstheme="majorHAnsi"/>
          <w:b/>
          <w:sz w:val="22"/>
          <w:szCs w:val="22"/>
        </w:rPr>
        <w:br/>
      </w:r>
      <w:r w:rsidRPr="00BC5815">
        <w:rPr>
          <w:rFonts w:asciiTheme="minorHAnsi" w:hAnsiTheme="minorHAnsi" w:cstheme="majorHAnsi"/>
          <w:b/>
          <w:sz w:val="22"/>
          <w:szCs w:val="22"/>
        </w:rPr>
        <w:t>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7711409A" w14:textId="62338867" w:rsidR="00A411B7" w:rsidRPr="00690227" w:rsidRDefault="00A411B7" w:rsidP="00C92E21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Zobowiązanie podmiotu udostępniającego zasoby, o którym mowa </w:t>
      </w:r>
      <w:r w:rsidR="00D00CB6" w:rsidRPr="00690227">
        <w:rPr>
          <w:rFonts w:asciiTheme="minorHAnsi" w:hAnsiTheme="minorHAnsi" w:cstheme="majorHAnsi"/>
          <w:sz w:val="22"/>
          <w:szCs w:val="22"/>
        </w:rPr>
        <w:t xml:space="preserve">powyżej </w:t>
      </w:r>
      <w:r w:rsidRPr="00690227">
        <w:rPr>
          <w:rFonts w:asciiTheme="minorHAnsi" w:hAnsiTheme="minorHAnsi" w:cstheme="majorHAnsi"/>
          <w:sz w:val="22"/>
          <w:szCs w:val="22"/>
        </w:rPr>
        <w:t>w pkt 4.2. potwierdza, że stosunek łączący</w:t>
      </w:r>
      <w:r w:rsidR="00921ED4" w:rsidRPr="00690227">
        <w:rPr>
          <w:rFonts w:asciiTheme="minorHAnsi" w:hAnsiTheme="minorHAnsi" w:cstheme="majorHAnsi"/>
          <w:sz w:val="22"/>
          <w:szCs w:val="22"/>
        </w:rPr>
        <w:t xml:space="preserve"> W</w:t>
      </w:r>
      <w:r w:rsidRPr="00690227">
        <w:rPr>
          <w:rFonts w:asciiTheme="minorHAnsi" w:hAnsiTheme="minorHAnsi" w:cstheme="majorHAnsi"/>
          <w:sz w:val="22"/>
          <w:szCs w:val="22"/>
        </w:rPr>
        <w:t>ykonawcę z podmiotami udostępniającymi zasoby gwarantuje rzeczywisty dostęp do tych zasobów oraz określa w szczególności:</w:t>
      </w:r>
    </w:p>
    <w:p w14:paraId="6BE84F93" w14:textId="305D4170" w:rsidR="00A411B7" w:rsidRPr="00690227" w:rsidRDefault="00A411B7" w:rsidP="00C92E21">
      <w:pPr>
        <w:pStyle w:val="Akapitzlist"/>
        <w:numPr>
          <w:ilvl w:val="2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zakres dostępnych </w:t>
      </w:r>
      <w:r w:rsidR="00921ED4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ykonawcy zasobów podmiotu udostępniającego zasoby</w:t>
      </w:r>
      <w:r w:rsidR="00D00CB6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4A41AF84" w14:textId="04A42D9F" w:rsidR="00A411B7" w:rsidRPr="00690227" w:rsidRDefault="00A411B7" w:rsidP="00C92E21">
      <w:pPr>
        <w:pStyle w:val="Akapitzlist"/>
        <w:numPr>
          <w:ilvl w:val="2"/>
          <w:numId w:val="8"/>
        </w:numPr>
        <w:tabs>
          <w:tab w:val="left" w:pos="1276"/>
        </w:tabs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ab/>
        <w:t xml:space="preserve">sposób i okres udostępnienia </w:t>
      </w:r>
      <w:r w:rsidR="00921ED4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ykonawcy i wykorzystania przez niego zasobów podmiotu udostępniającego te zasoby przy wykonywaniu zamówienia</w:t>
      </w:r>
      <w:r w:rsidR="00D00CB6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25E86161" w14:textId="7A4F0AB0" w:rsidR="00A411B7" w:rsidRPr="00690227" w:rsidRDefault="00A411B7" w:rsidP="00C92E21">
      <w:pPr>
        <w:pStyle w:val="Akapitzlist"/>
        <w:numPr>
          <w:ilvl w:val="2"/>
          <w:numId w:val="8"/>
        </w:numPr>
        <w:tabs>
          <w:tab w:val="left" w:pos="1276"/>
        </w:tabs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ab/>
        <w:t xml:space="preserve">czy i w jakim zakresie podmiot udostępniający zasoby, na zdolnościach którego </w:t>
      </w:r>
      <w:r w:rsidR="00921ED4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ykonawca polega w odniesieniu do warunków udziału w postępowaniu dotyczących doświadczenia, zrealizuje usługi, których wskazane zdolności dotyczą.</w:t>
      </w:r>
    </w:p>
    <w:p w14:paraId="5FCD76A0" w14:textId="723D4877" w:rsidR="00307C96" w:rsidRPr="00690227" w:rsidRDefault="00890995" w:rsidP="00C92E21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ocenia, czy udostępniane </w:t>
      </w:r>
      <w:r w:rsidR="00921ED4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ykonawcy przez podmioty udostępniające zasoby zdolności techniczne lub zawodowe, pozwalają na wykazanie przez </w:t>
      </w:r>
      <w:r w:rsidR="006756ED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ykonawcę spełniania warunków udziału w postępowaniu, o których mowa </w:t>
      </w:r>
      <w:r w:rsidR="00D00CB6" w:rsidRPr="00690227">
        <w:rPr>
          <w:rFonts w:asciiTheme="minorHAnsi" w:hAnsiTheme="minorHAnsi" w:cstheme="majorHAnsi"/>
          <w:sz w:val="22"/>
          <w:szCs w:val="22"/>
        </w:rPr>
        <w:t xml:space="preserve">powyżej </w:t>
      </w:r>
      <w:r w:rsidRPr="00690227">
        <w:rPr>
          <w:rFonts w:asciiTheme="minorHAnsi" w:hAnsiTheme="minorHAnsi" w:cstheme="majorHAnsi"/>
          <w:sz w:val="22"/>
          <w:szCs w:val="22"/>
        </w:rPr>
        <w:t xml:space="preserve">w pkt 3, a także bada, czy nie zachodzą wobec tego podmiotu </w:t>
      </w:r>
      <w:r w:rsidR="0034310E" w:rsidRPr="00690227">
        <w:rPr>
          <w:rFonts w:asciiTheme="minorHAnsi" w:hAnsiTheme="minorHAnsi" w:cstheme="majorHAnsi"/>
          <w:sz w:val="22"/>
          <w:szCs w:val="22"/>
        </w:rPr>
        <w:t>przesłanki</w:t>
      </w:r>
      <w:r w:rsidRPr="00690227">
        <w:rPr>
          <w:rFonts w:asciiTheme="minorHAnsi" w:hAnsiTheme="minorHAnsi" w:cstheme="majorHAnsi"/>
          <w:sz w:val="22"/>
          <w:szCs w:val="22"/>
        </w:rPr>
        <w:t xml:space="preserve"> wykluczenia, które zostały przewidziane względem </w:t>
      </w:r>
      <w:r w:rsidR="006756ED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ykonawcy</w:t>
      </w:r>
      <w:r w:rsidR="0004441C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="00D00CB6" w:rsidRPr="00690227">
        <w:rPr>
          <w:rFonts w:asciiTheme="minorHAnsi" w:hAnsiTheme="minorHAnsi" w:cstheme="majorHAnsi"/>
          <w:sz w:val="22"/>
          <w:szCs w:val="22"/>
        </w:rPr>
        <w:t xml:space="preserve">powyżej </w:t>
      </w:r>
      <w:r w:rsidR="0004441C" w:rsidRPr="00690227">
        <w:rPr>
          <w:rFonts w:asciiTheme="minorHAnsi" w:hAnsiTheme="minorHAnsi" w:cstheme="majorHAnsi"/>
          <w:sz w:val="22"/>
          <w:szCs w:val="22"/>
        </w:rPr>
        <w:t>w pkt 2</w:t>
      </w:r>
      <w:r w:rsidRPr="00690227">
        <w:rPr>
          <w:rFonts w:asciiTheme="minorHAnsi" w:hAnsiTheme="minorHAnsi" w:cstheme="majorHAnsi"/>
          <w:sz w:val="22"/>
          <w:szCs w:val="22"/>
        </w:rPr>
        <w:t>.</w:t>
      </w:r>
    </w:p>
    <w:p w14:paraId="312E82BC" w14:textId="6EC3B425" w:rsidR="0004441C" w:rsidRPr="00690227" w:rsidRDefault="0004441C" w:rsidP="00C92E21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Jeżeli zdolności techniczne lub zawodowe</w:t>
      </w:r>
      <w:r w:rsidR="00307C96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>podmiotu udostępniającego zasoby nie</w:t>
      </w:r>
      <w:r w:rsidR="006756ED">
        <w:rPr>
          <w:rFonts w:asciiTheme="minorHAnsi" w:hAnsiTheme="minorHAnsi" w:cstheme="majorHAnsi"/>
          <w:sz w:val="22"/>
          <w:szCs w:val="22"/>
        </w:rPr>
        <w:t xml:space="preserve"> potwierdzają spełniania przez 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ykonawcę warunków udziału w postępowaniu lub zachodzą wobec tego podmiotu podstawy wykluczenia, </w:t>
      </w:r>
      <w:r w:rsidR="00307C96" w:rsidRPr="00690227">
        <w:rPr>
          <w:rFonts w:asciiTheme="minorHAnsi" w:hAnsiTheme="minorHAnsi" w:cstheme="majorHAnsi"/>
          <w:sz w:val="22"/>
          <w:szCs w:val="22"/>
        </w:rPr>
        <w:t>Z</w:t>
      </w:r>
      <w:r w:rsidR="006756ED">
        <w:rPr>
          <w:rFonts w:asciiTheme="minorHAnsi" w:hAnsiTheme="minorHAnsi" w:cstheme="majorHAnsi"/>
          <w:sz w:val="22"/>
          <w:szCs w:val="22"/>
        </w:rPr>
        <w:t>amawiający żąda, aby W</w:t>
      </w:r>
      <w:r w:rsidRPr="00690227">
        <w:rPr>
          <w:rFonts w:asciiTheme="minorHAnsi" w:hAnsiTheme="minorHAnsi" w:cstheme="majorHAnsi"/>
          <w:sz w:val="22"/>
          <w:szCs w:val="22"/>
        </w:rPr>
        <w:t>ykonaw</w:t>
      </w:r>
      <w:r w:rsidR="006756ED">
        <w:rPr>
          <w:rFonts w:asciiTheme="minorHAnsi" w:hAnsiTheme="minorHAnsi" w:cstheme="majorHAnsi"/>
          <w:sz w:val="22"/>
          <w:szCs w:val="22"/>
        </w:rPr>
        <w:t>ca w terminie określonym przez Z</w:t>
      </w:r>
      <w:r w:rsidRPr="00690227">
        <w:rPr>
          <w:rFonts w:asciiTheme="minorHAnsi" w:hAnsiTheme="minorHAnsi" w:cstheme="majorHAnsi"/>
          <w:sz w:val="22"/>
          <w:szCs w:val="22"/>
        </w:rPr>
        <w:t>amawiającego zastąpił ten podmiot innym podmiotem lub podmiotami albo wykazał, że samodzielnie spełnia warunki udziału w postępowaniu.</w:t>
      </w:r>
    </w:p>
    <w:p w14:paraId="36B12DB1" w14:textId="58684B28" w:rsidR="00C55C20" w:rsidRPr="00690227" w:rsidRDefault="0004441C" w:rsidP="00C92E21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Wykonawca nie może, po upływie terminu składania ofert, powoływać się na zdolności </w:t>
      </w:r>
      <w:r w:rsidR="00B428D5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>podmiotów udostępniających zasoby, jeżeli na etapie składania ofert nie polegał on w danym zakresie na zdolnościach podmiotów udostępniających zasoby.</w:t>
      </w:r>
    </w:p>
    <w:p w14:paraId="1FFBAE06" w14:textId="77777777" w:rsidR="00C55C20" w:rsidRPr="00690227" w:rsidRDefault="00C55C20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7705B8DE" w14:textId="4632A549" w:rsidR="004C746D" w:rsidRPr="00690227" w:rsidRDefault="004C746D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C55C20" w:rsidRPr="00690227">
        <w:rPr>
          <w:rFonts w:asciiTheme="minorHAnsi" w:hAnsiTheme="minorHAnsi" w:cstheme="majorHAnsi"/>
          <w:b/>
          <w:bCs/>
          <w:sz w:val="22"/>
          <w:szCs w:val="22"/>
        </w:rPr>
        <w:t>VI</w:t>
      </w:r>
    </w:p>
    <w:p w14:paraId="7A85B00E" w14:textId="0C34F933" w:rsidR="00A411B7" w:rsidRPr="00690227" w:rsidRDefault="004C746D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Oświadczenie z art. 125 ust. 1 </w:t>
      </w:r>
      <w:proofErr w:type="spellStart"/>
      <w:r w:rsidR="0052214B" w:rsidRPr="00690227">
        <w:rPr>
          <w:rFonts w:asciiTheme="minorHAnsi" w:hAnsiTheme="minorHAnsi" w:cstheme="majorHAnsi"/>
          <w:b/>
          <w:bCs/>
          <w:sz w:val="22"/>
          <w:szCs w:val="22"/>
        </w:rPr>
        <w:t>Pzp</w:t>
      </w:r>
      <w:proofErr w:type="spellEnd"/>
      <w:r w:rsidR="0052214B"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 </w:t>
      </w:r>
    </w:p>
    <w:p w14:paraId="609EEB52" w14:textId="4BB680D4" w:rsidR="00A411B7" w:rsidRPr="00690227" w:rsidRDefault="00A411B7" w:rsidP="004121B7">
      <w:pPr>
        <w:jc w:val="both"/>
        <w:rPr>
          <w:rFonts w:asciiTheme="minorHAnsi" w:hAnsiTheme="minorHAnsi" w:cstheme="majorHAnsi"/>
          <w:sz w:val="22"/>
          <w:szCs w:val="22"/>
        </w:rPr>
      </w:pPr>
    </w:p>
    <w:p w14:paraId="38A1C36D" w14:textId="14419443" w:rsidR="00EE2705" w:rsidRPr="00690227" w:rsidRDefault="0052214B" w:rsidP="00C92E21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C563A4">
        <w:rPr>
          <w:rFonts w:asciiTheme="minorHAnsi" w:hAnsiTheme="minorHAnsi" w:cstheme="majorHAnsi"/>
          <w:sz w:val="22"/>
          <w:szCs w:val="22"/>
        </w:rPr>
        <w:t xml:space="preserve">Wraz z ofertą </w:t>
      </w:r>
      <w:r w:rsidR="0034310E" w:rsidRPr="00C563A4">
        <w:rPr>
          <w:rFonts w:asciiTheme="minorHAnsi" w:hAnsiTheme="minorHAnsi" w:cstheme="majorHAnsi"/>
          <w:sz w:val="22"/>
          <w:szCs w:val="22"/>
        </w:rPr>
        <w:t>W</w:t>
      </w:r>
      <w:r w:rsidRPr="00C563A4">
        <w:rPr>
          <w:rFonts w:asciiTheme="minorHAnsi" w:hAnsiTheme="minorHAnsi" w:cstheme="majorHAnsi"/>
          <w:sz w:val="22"/>
          <w:szCs w:val="22"/>
        </w:rPr>
        <w:t>ykonawca składa</w:t>
      </w:r>
      <w:r w:rsidRPr="00690227">
        <w:rPr>
          <w:rFonts w:asciiTheme="minorHAnsi" w:hAnsiTheme="minorHAnsi" w:cstheme="majorHAnsi"/>
          <w:sz w:val="22"/>
          <w:szCs w:val="22"/>
        </w:rPr>
        <w:t xml:space="preserve"> o</w:t>
      </w:r>
      <w:r w:rsidR="00EE2705" w:rsidRPr="00690227">
        <w:rPr>
          <w:rFonts w:asciiTheme="minorHAnsi" w:hAnsiTheme="minorHAnsi" w:cstheme="majorHAnsi"/>
          <w:sz w:val="22"/>
          <w:szCs w:val="22"/>
        </w:rPr>
        <w:t xml:space="preserve">świadczenie, o którym mowa w art. 125 ust. 1 </w:t>
      </w:r>
      <w:proofErr w:type="spellStart"/>
      <w:r w:rsidR="00FD7F00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EE2705" w:rsidRPr="00690227">
        <w:rPr>
          <w:rFonts w:asciiTheme="minorHAnsi" w:hAnsiTheme="minorHAnsi" w:cstheme="majorHAnsi"/>
          <w:sz w:val="22"/>
          <w:szCs w:val="22"/>
        </w:rPr>
        <w:t xml:space="preserve">, </w:t>
      </w:r>
      <w:r w:rsidR="00802E0F" w:rsidRPr="00690227">
        <w:rPr>
          <w:rFonts w:asciiTheme="minorHAnsi" w:hAnsiTheme="minorHAnsi" w:cstheme="majorHAnsi"/>
          <w:sz w:val="22"/>
          <w:szCs w:val="22"/>
        </w:rPr>
        <w:br/>
      </w:r>
      <w:r w:rsidR="00EE2705" w:rsidRPr="00690227">
        <w:rPr>
          <w:rFonts w:asciiTheme="minorHAnsi" w:hAnsiTheme="min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 w:rsidRPr="00690227">
        <w:rPr>
          <w:rFonts w:asciiTheme="minorHAnsi" w:hAnsiTheme="minorHAnsi" w:cstheme="majorHAnsi"/>
          <w:sz w:val="22"/>
          <w:szCs w:val="22"/>
        </w:rPr>
        <w:t>V</w:t>
      </w:r>
      <w:r w:rsidR="00EE2705" w:rsidRPr="00690227">
        <w:rPr>
          <w:rFonts w:asciiTheme="minorHAnsi" w:hAnsiTheme="minorHAnsi" w:cstheme="majorHAnsi"/>
          <w:sz w:val="22"/>
          <w:szCs w:val="22"/>
        </w:rPr>
        <w:t xml:space="preserve"> SWZ – zgodnie z załącznikiem nr </w:t>
      </w:r>
      <w:r w:rsidR="00274ABA" w:rsidRPr="00690227">
        <w:rPr>
          <w:rFonts w:asciiTheme="minorHAnsi" w:hAnsiTheme="minorHAnsi" w:cstheme="majorHAnsi"/>
          <w:sz w:val="22"/>
          <w:szCs w:val="22"/>
        </w:rPr>
        <w:t>3</w:t>
      </w:r>
      <w:r w:rsidR="00EE2705" w:rsidRPr="00690227">
        <w:rPr>
          <w:rFonts w:asciiTheme="minorHAnsi" w:hAnsiTheme="minorHAnsi" w:cstheme="majorHAnsi"/>
          <w:sz w:val="22"/>
          <w:szCs w:val="22"/>
        </w:rPr>
        <w:t xml:space="preserve"> do SWZ. </w:t>
      </w:r>
    </w:p>
    <w:p w14:paraId="357F08CE" w14:textId="77777777" w:rsidR="00970412" w:rsidRPr="00690227" w:rsidRDefault="00970412" w:rsidP="00C92E21">
      <w:pPr>
        <w:pStyle w:val="Akapitzlist"/>
        <w:ind w:left="360"/>
        <w:rPr>
          <w:rFonts w:asciiTheme="minorHAnsi" w:hAnsiTheme="minorHAnsi" w:cstheme="majorHAnsi"/>
          <w:sz w:val="22"/>
          <w:szCs w:val="22"/>
        </w:rPr>
      </w:pPr>
    </w:p>
    <w:p w14:paraId="4AD2F1E4" w14:textId="0891DB70" w:rsidR="00970412" w:rsidRPr="00631B4D" w:rsidRDefault="00424B9B" w:rsidP="00C92E21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lastRenderedPageBreak/>
        <w:t xml:space="preserve">W przypadku wspólnego ubiegania się o zamówienie przez </w:t>
      </w:r>
      <w:r w:rsidR="0034310E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ykonawców, oświadczenie, o którym mowa </w:t>
      </w:r>
      <w:r w:rsidR="00DE261A" w:rsidRPr="00690227">
        <w:rPr>
          <w:rFonts w:asciiTheme="minorHAnsi" w:hAnsiTheme="minorHAnsi" w:cstheme="majorHAnsi"/>
          <w:sz w:val="22"/>
          <w:szCs w:val="22"/>
        </w:rPr>
        <w:t xml:space="preserve">powyżej </w:t>
      </w:r>
      <w:r w:rsidRPr="00690227">
        <w:rPr>
          <w:rFonts w:asciiTheme="minorHAnsi" w:hAnsiTheme="minorHAnsi" w:cstheme="majorHAnsi"/>
          <w:sz w:val="22"/>
          <w:szCs w:val="22"/>
        </w:rPr>
        <w:t>w pkt</w:t>
      </w:r>
      <w:r w:rsidR="00DE261A" w:rsidRPr="00690227">
        <w:rPr>
          <w:rFonts w:asciiTheme="minorHAnsi" w:hAnsiTheme="minorHAnsi" w:cstheme="majorHAnsi"/>
          <w:sz w:val="22"/>
          <w:szCs w:val="22"/>
        </w:rPr>
        <w:t>.</w:t>
      </w:r>
      <w:r w:rsidRPr="00690227">
        <w:rPr>
          <w:rFonts w:asciiTheme="minorHAnsi" w:hAnsiTheme="minorHAnsi" w:cstheme="majorHAnsi"/>
          <w:sz w:val="22"/>
          <w:szCs w:val="22"/>
        </w:rPr>
        <w:t xml:space="preserve"> 1, składa każdy z </w:t>
      </w:r>
      <w:r w:rsidR="0034310E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z </w:t>
      </w:r>
      <w:r w:rsidR="0034310E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ykonawców wykazuje spełnianie warunków udziału w postępowaniu</w:t>
      </w:r>
      <w:r w:rsidR="00A411A4" w:rsidRPr="00690227">
        <w:rPr>
          <w:rFonts w:asciiTheme="minorHAnsi" w:hAnsiTheme="minorHAnsi" w:cstheme="majorHAnsi"/>
          <w:sz w:val="22"/>
          <w:szCs w:val="22"/>
        </w:rPr>
        <w:t>.</w:t>
      </w:r>
      <w:r w:rsidR="00C563A4">
        <w:rPr>
          <w:rFonts w:asciiTheme="minorHAnsi" w:hAnsiTheme="minorHAnsi" w:cstheme="majorHAnsi"/>
          <w:color w:val="000000"/>
          <w:sz w:val="22"/>
          <w:szCs w:val="22"/>
        </w:rPr>
        <w:t xml:space="preserve"> </w:t>
      </w:r>
    </w:p>
    <w:p w14:paraId="5E9C1F3E" w14:textId="260B7749" w:rsidR="00631B4D" w:rsidRPr="00631B4D" w:rsidRDefault="00631B4D" w:rsidP="00631B4D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21F7C087" w14:textId="5AE94CBD" w:rsidR="00EE2705" w:rsidRPr="00690227" w:rsidRDefault="00424B9B" w:rsidP="00C92E21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Wykonawca, w przypadku polegania na zdolnościach lub sytuacji </w:t>
      </w:r>
      <w:bookmarkStart w:id="7" w:name="_Hlk61854852"/>
      <w:r w:rsidRPr="00690227">
        <w:rPr>
          <w:rFonts w:asciiTheme="minorHAnsi" w:hAnsiTheme="minorHAnsi" w:cstheme="majorHAnsi"/>
          <w:sz w:val="22"/>
          <w:szCs w:val="22"/>
        </w:rPr>
        <w:t>podmiotów udostępniających zasoby</w:t>
      </w:r>
      <w:bookmarkEnd w:id="7"/>
      <w:r w:rsidRPr="00690227">
        <w:rPr>
          <w:rFonts w:asciiTheme="minorHAnsi" w:hAnsiTheme="minorHAnsi" w:cstheme="majorHAnsi"/>
          <w:sz w:val="22"/>
          <w:szCs w:val="22"/>
        </w:rPr>
        <w:t>, przedstawia</w:t>
      </w:r>
      <w:r w:rsidR="00445A33" w:rsidRPr="00690227">
        <w:rPr>
          <w:rFonts w:asciiTheme="minorHAnsi" w:hAnsiTheme="minorHAnsi" w:cstheme="majorHAnsi"/>
          <w:sz w:val="22"/>
          <w:szCs w:val="22"/>
        </w:rPr>
        <w:t xml:space="preserve"> oświadczenie</w:t>
      </w:r>
      <w:r w:rsidR="001E1785" w:rsidRPr="00690227">
        <w:rPr>
          <w:rFonts w:asciiTheme="minorHAnsi" w:hAnsiTheme="minorHAnsi" w:cstheme="majorHAnsi"/>
          <w:sz w:val="22"/>
          <w:szCs w:val="22"/>
        </w:rPr>
        <w:t xml:space="preserve"> tego podmiotu</w:t>
      </w:r>
      <w:r w:rsidRPr="00690227">
        <w:rPr>
          <w:rFonts w:asciiTheme="minorHAnsi" w:hAnsiTheme="minorHAnsi" w:cstheme="majorHAnsi"/>
          <w:sz w:val="22"/>
          <w:szCs w:val="22"/>
        </w:rPr>
        <w:t xml:space="preserve">, potwierdzające brak podstaw wykluczenia tego podmiotu oraz spełnianie warunków udziału w postępowaniu, w zakresie, w jakim </w:t>
      </w:r>
      <w:r w:rsidR="0034310E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ykonawca powołuje się na jego zasoby</w:t>
      </w:r>
      <w:r w:rsidR="00445A33" w:rsidRPr="00690227">
        <w:rPr>
          <w:rFonts w:asciiTheme="minorHAnsi" w:hAnsiTheme="minorHAnsi" w:cstheme="majorHAnsi"/>
          <w:sz w:val="22"/>
          <w:szCs w:val="22"/>
        </w:rPr>
        <w:t xml:space="preserve"> – zgodnie z załącznikiem nr </w:t>
      </w:r>
      <w:r w:rsidR="00274ABA" w:rsidRPr="00690227">
        <w:rPr>
          <w:rFonts w:asciiTheme="minorHAnsi" w:hAnsiTheme="minorHAnsi" w:cstheme="majorHAnsi"/>
          <w:sz w:val="22"/>
          <w:szCs w:val="22"/>
        </w:rPr>
        <w:t>4</w:t>
      </w:r>
      <w:r w:rsidR="00445A33" w:rsidRPr="00690227">
        <w:rPr>
          <w:rFonts w:asciiTheme="minorHAnsi" w:hAnsiTheme="minorHAnsi" w:cstheme="majorHAnsi"/>
          <w:sz w:val="22"/>
          <w:szCs w:val="22"/>
        </w:rPr>
        <w:t xml:space="preserve"> do SWZ</w:t>
      </w:r>
      <w:r w:rsidRPr="00690227">
        <w:rPr>
          <w:rFonts w:asciiTheme="minorHAnsi" w:hAnsiTheme="minorHAnsi" w:cstheme="majorHAnsi"/>
          <w:sz w:val="22"/>
          <w:szCs w:val="22"/>
        </w:rPr>
        <w:t>.</w:t>
      </w:r>
    </w:p>
    <w:p w14:paraId="01176974" w14:textId="77777777" w:rsidR="00970412" w:rsidRPr="00690227" w:rsidRDefault="00970412" w:rsidP="00C92E21">
      <w:pPr>
        <w:rPr>
          <w:rFonts w:asciiTheme="minorHAnsi" w:hAnsiTheme="minorHAnsi" w:cstheme="majorHAnsi"/>
          <w:sz w:val="22"/>
          <w:szCs w:val="22"/>
        </w:rPr>
      </w:pPr>
    </w:p>
    <w:p w14:paraId="464C6B44" w14:textId="7E21D922" w:rsidR="00597B8E" w:rsidRPr="00597B8E" w:rsidRDefault="00597B8E" w:rsidP="00597B8E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597B8E">
        <w:rPr>
          <w:rFonts w:asciiTheme="minorHAnsi" w:hAnsiTheme="minorHAnsi" w:cstheme="majorHAnsi"/>
          <w:sz w:val="22"/>
          <w:szCs w:val="22"/>
        </w:rPr>
        <w:t xml:space="preserve">Oświadczenie, o którym mowa w pkt. 1 powyżej, składa się, pod rygorem nieważności, </w:t>
      </w:r>
    </w:p>
    <w:p w14:paraId="08C5AC24" w14:textId="7CBBE3EB" w:rsidR="00597B8E" w:rsidRDefault="00597B8E" w:rsidP="00597B8E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  <w:r w:rsidRPr="00597B8E">
        <w:rPr>
          <w:rFonts w:asciiTheme="minorHAnsi" w:hAnsiTheme="minorHAnsi" w:cstheme="majorHAnsi"/>
          <w:sz w:val="22"/>
          <w:szCs w:val="22"/>
        </w:rPr>
        <w:t>w formie elektronicznej (w postaci elektronicznej opatrzonej kwalifikowanym podpisem elektronicznym) lub w postaci elektronicznej opatrzonej podpisem zaufanym lub podpisem osobistym.</w:t>
      </w:r>
    </w:p>
    <w:p w14:paraId="3EA7F26A" w14:textId="77777777" w:rsidR="00507415" w:rsidRPr="00597B8E" w:rsidRDefault="00507415" w:rsidP="00597B8E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1790BE7B" w14:textId="758048F0" w:rsidR="00424B9B" w:rsidRPr="00690227" w:rsidRDefault="00424B9B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C55C20" w:rsidRPr="00690227">
        <w:rPr>
          <w:rFonts w:asciiTheme="minorHAnsi" w:hAnsiTheme="minorHAnsi" w:cstheme="majorHAnsi"/>
          <w:b/>
          <w:bCs/>
          <w:sz w:val="22"/>
          <w:szCs w:val="22"/>
        </w:rPr>
        <w:t>VII</w:t>
      </w:r>
    </w:p>
    <w:p w14:paraId="760DF00D" w14:textId="68F787A0" w:rsidR="00424B9B" w:rsidRDefault="00424B9B" w:rsidP="004121B7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Informacja o p</w:t>
      </w:r>
      <w:r w:rsidR="004121B7">
        <w:rPr>
          <w:rFonts w:asciiTheme="minorHAnsi" w:hAnsiTheme="minorHAnsi" w:cstheme="majorHAnsi"/>
          <w:b/>
          <w:bCs/>
          <w:sz w:val="22"/>
          <w:szCs w:val="22"/>
        </w:rPr>
        <w:t>odmiotowych środkach dowodowych</w:t>
      </w:r>
    </w:p>
    <w:p w14:paraId="7B1AE5A1" w14:textId="77777777" w:rsidR="00C92E21" w:rsidRPr="004121B7" w:rsidRDefault="00C92E21" w:rsidP="004121B7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1C3DE757" w14:textId="282A19F1" w:rsidR="00C13B53" w:rsidRPr="00690227" w:rsidRDefault="00424B9B" w:rsidP="00C92E21">
      <w:pPr>
        <w:pStyle w:val="Akapitzlist"/>
        <w:numPr>
          <w:ilvl w:val="0"/>
          <w:numId w:val="26"/>
        </w:numPr>
        <w:spacing w:line="276" w:lineRule="auto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Wykonawca, </w:t>
      </w:r>
      <w:r w:rsidR="00C13B53" w:rsidRPr="00690227">
        <w:rPr>
          <w:rFonts w:asciiTheme="minorHAnsi" w:hAnsiTheme="minorHAnsi" w:cstheme="majorHAnsi"/>
          <w:color w:val="000000" w:themeColor="text1"/>
          <w:sz w:val="22"/>
          <w:szCs w:val="22"/>
        </w:rPr>
        <w:t>którego oferta zostanie najwyżej oceniona, nie będzie wezwany do złożenia podmiotowych środków dowodowych w celu wykazania braku podstaw wykluczenia z postępowania, o których mowa w Dziale V pkt 2 SWZ.</w:t>
      </w:r>
    </w:p>
    <w:p w14:paraId="2FC0295A" w14:textId="77777777" w:rsidR="0086787A" w:rsidRPr="00690227" w:rsidRDefault="0086787A" w:rsidP="00C92E21">
      <w:pPr>
        <w:spacing w:line="276" w:lineRule="auto"/>
        <w:rPr>
          <w:rFonts w:asciiTheme="minorHAnsi" w:hAnsiTheme="minorHAnsi" w:cstheme="majorHAnsi"/>
          <w:color w:val="000000" w:themeColor="text1"/>
          <w:sz w:val="22"/>
          <w:szCs w:val="22"/>
          <w:highlight w:val="yellow"/>
        </w:rPr>
      </w:pPr>
    </w:p>
    <w:p w14:paraId="160BB5C5" w14:textId="28FA6E2E" w:rsidR="008D5390" w:rsidRPr="00BE6B07" w:rsidRDefault="008D5390" w:rsidP="00C92E21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815EA3">
        <w:rPr>
          <w:rFonts w:asciiTheme="minorHAnsi" w:hAnsiTheme="minorHAnsi" w:cstheme="majorHAnsi"/>
          <w:b/>
          <w:sz w:val="22"/>
          <w:szCs w:val="22"/>
        </w:rPr>
        <w:t>Wykonawca, którego oferta zostanie najwyżej oceniona, zostanie wezwany do złożenia w wyznaczonym terminie, nie krótszym niż 5 dni od dnia wezwania</w:t>
      </w:r>
      <w:r w:rsidRPr="00690227">
        <w:rPr>
          <w:rFonts w:asciiTheme="minorHAnsi" w:hAnsiTheme="minorHAnsi" w:cstheme="majorHAnsi"/>
          <w:sz w:val="22"/>
          <w:szCs w:val="22"/>
        </w:rPr>
        <w:t xml:space="preserve"> następujących podmiotowych środków dowodowych, w celu wykazania spełniania warunków udziału w postępowaniu określonych przez Zamawiającego </w:t>
      </w:r>
      <w:r w:rsidRPr="00BE6B07">
        <w:rPr>
          <w:rFonts w:asciiTheme="minorHAnsi" w:hAnsiTheme="minorHAnsi" w:cstheme="majorHAnsi"/>
          <w:sz w:val="22"/>
          <w:szCs w:val="22"/>
        </w:rPr>
        <w:t xml:space="preserve">w Dziale V </w:t>
      </w:r>
      <w:r w:rsidR="00BA784B" w:rsidRPr="00BE6B07">
        <w:rPr>
          <w:rFonts w:asciiTheme="minorHAnsi" w:hAnsiTheme="minorHAnsi" w:cstheme="majorHAnsi"/>
          <w:sz w:val="22"/>
          <w:szCs w:val="22"/>
        </w:rPr>
        <w:t xml:space="preserve">pkt </w:t>
      </w:r>
      <w:r w:rsidRPr="00BE6B07">
        <w:rPr>
          <w:rFonts w:asciiTheme="minorHAnsi" w:hAnsiTheme="minorHAnsi" w:cstheme="majorHAnsi"/>
          <w:sz w:val="22"/>
          <w:szCs w:val="22"/>
        </w:rPr>
        <w:t xml:space="preserve"> </w:t>
      </w:r>
      <w:r w:rsidR="00BE6B07" w:rsidRPr="00BE6B07">
        <w:rPr>
          <w:rFonts w:asciiTheme="minorHAnsi" w:hAnsiTheme="minorHAnsi" w:cstheme="majorHAnsi"/>
          <w:sz w:val="22"/>
          <w:szCs w:val="22"/>
        </w:rPr>
        <w:t xml:space="preserve">3. </w:t>
      </w:r>
      <w:r w:rsidRPr="00BE6B07">
        <w:rPr>
          <w:rFonts w:asciiTheme="minorHAnsi" w:hAnsiTheme="minorHAnsi" w:cstheme="majorHAnsi"/>
          <w:sz w:val="22"/>
          <w:szCs w:val="22"/>
        </w:rPr>
        <w:t>SWZ (aktualnych na dzień ich złożenia):</w:t>
      </w:r>
    </w:p>
    <w:p w14:paraId="5A4915EA" w14:textId="6009DC58" w:rsidR="008D5390" w:rsidRPr="00690227" w:rsidRDefault="008D5390" w:rsidP="00C92E21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wykazu usług wykonanych, a w przypadku świadczeń powtarzających się lub ciągłych również wykonywanych</w:t>
      </w:r>
      <w:r w:rsidRPr="00690227">
        <w:rPr>
          <w:rFonts w:asciiTheme="minorHAnsi" w:hAnsiTheme="minorHAnsi" w:cstheme="majorHAnsi"/>
          <w:sz w:val="22"/>
          <w:szCs w:val="22"/>
        </w:rPr>
        <w:t xml:space="preserve">, w okresie ostatnich </w:t>
      </w:r>
      <w:r w:rsidR="00C13B53" w:rsidRPr="00690227">
        <w:rPr>
          <w:rFonts w:asciiTheme="minorHAnsi" w:hAnsiTheme="minorHAnsi" w:cstheme="majorHAnsi"/>
          <w:sz w:val="22"/>
          <w:szCs w:val="22"/>
        </w:rPr>
        <w:t>3</w:t>
      </w:r>
      <w:r w:rsidRPr="00690227">
        <w:rPr>
          <w:rFonts w:asciiTheme="minorHAnsi" w:hAnsiTheme="minorHAnsi" w:cstheme="majorHAnsi"/>
          <w:sz w:val="22"/>
          <w:szCs w:val="22"/>
        </w:rPr>
        <w:t xml:space="preserve"> lat, a jeżeli okres prowadzenia działalności jest krótszy - w tym okresie, wraz z podaniem ich wartości, przedmiotu, dat wykonania i podmiotów, na rzecz których usługi zostały wykonane lub są wykonywane, </w:t>
      </w:r>
      <w:r w:rsidRPr="00690227">
        <w:rPr>
          <w:rFonts w:asciiTheme="minorHAnsi" w:hAnsiTheme="minorHAnsi" w:cstheme="majorHAnsi"/>
          <w:b/>
          <w:bCs/>
          <w:sz w:val="22"/>
          <w:szCs w:val="22"/>
        </w:rPr>
        <w:t>wraz z dowodami</w:t>
      </w:r>
      <w:r w:rsidRPr="00690227">
        <w:rPr>
          <w:rFonts w:asciiTheme="minorHAnsi" w:hAnsiTheme="minorHAnsi" w:cstheme="majorHAnsi"/>
          <w:sz w:val="22"/>
          <w:szCs w:val="22"/>
        </w:rPr>
        <w:t xml:space="preserve"> określającymi, czy usługi wykazane w wykazie usług zostały wykonane lub są wykonywane należycie, przy czym dowodami, o których mowa powyżej, są referencje bądź inne dokumenty sporządzone przez podmiot, na rzecz którego usługi zostały wykonane, a w przypadku świadczeń powtarzających się lub ciągłych s</w:t>
      </w:r>
      <w:r w:rsidR="00631B4D">
        <w:rPr>
          <w:rFonts w:asciiTheme="minorHAnsi" w:hAnsiTheme="minorHAnsi" w:cstheme="majorHAnsi"/>
          <w:sz w:val="22"/>
          <w:szCs w:val="22"/>
        </w:rPr>
        <w:t>ą wykonywane, a jeżeli 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ykonawca z przyczyn niezależnych od niego nie jest w stanie uzyskać tych dokumentów - oświadczenie wykonawcy. </w:t>
      </w:r>
    </w:p>
    <w:p w14:paraId="40DA998F" w14:textId="77777777" w:rsidR="008D5390" w:rsidRPr="00690227" w:rsidRDefault="008D5390" w:rsidP="00C92E21">
      <w:pPr>
        <w:pStyle w:val="Akapitzlist"/>
        <w:numPr>
          <w:ilvl w:val="2"/>
          <w:numId w:val="3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4BB5564D" w14:textId="1C01A9F9" w:rsidR="00631B4D" w:rsidRDefault="008D5390" w:rsidP="00631B4D">
      <w:pPr>
        <w:pStyle w:val="Akapitzlist"/>
        <w:numPr>
          <w:ilvl w:val="2"/>
          <w:numId w:val="3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Okres wskazany w latach w pkt. 3.1.1. Dział V SWZ oraz pkt. 2.1. Dział VII, liczy się wstecz od dnia, w którym upływa termin składania ofert.</w:t>
      </w:r>
    </w:p>
    <w:p w14:paraId="06E276B9" w14:textId="77777777" w:rsidR="00631B4D" w:rsidRPr="00631B4D" w:rsidRDefault="00631B4D" w:rsidP="00631B4D">
      <w:pPr>
        <w:pStyle w:val="Akapitzlist"/>
        <w:spacing w:line="276" w:lineRule="auto"/>
        <w:ind w:left="1080"/>
        <w:rPr>
          <w:rFonts w:asciiTheme="minorHAnsi" w:hAnsiTheme="minorHAnsi" w:cstheme="majorHAnsi"/>
          <w:sz w:val="22"/>
          <w:szCs w:val="22"/>
        </w:rPr>
      </w:pPr>
    </w:p>
    <w:p w14:paraId="748AB5E3" w14:textId="6E7CBC6C" w:rsidR="00BB4E25" w:rsidRPr="00690227" w:rsidRDefault="00BB4E25" w:rsidP="00C92E21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4F0235">
        <w:rPr>
          <w:rFonts w:asciiTheme="minorHAnsi" w:hAnsiTheme="minorHAnsi" w:cstheme="majorHAnsi"/>
          <w:sz w:val="22"/>
          <w:szCs w:val="22"/>
        </w:rPr>
        <w:t xml:space="preserve">Zamawiający nie będzie wzywał do złożenia podmiotowych środków dowodowych, jeżeli może </w:t>
      </w:r>
      <w:r w:rsidR="00176CFA" w:rsidRPr="004F0235">
        <w:rPr>
          <w:rFonts w:asciiTheme="minorHAnsi" w:hAnsiTheme="minorHAnsi" w:cstheme="majorHAnsi"/>
          <w:sz w:val="22"/>
          <w:szCs w:val="22"/>
        </w:rPr>
        <w:br/>
      </w:r>
      <w:r w:rsidRPr="004F0235">
        <w:rPr>
          <w:rFonts w:asciiTheme="minorHAnsi" w:hAnsiTheme="minorHAnsi" w:cstheme="majorHAnsi"/>
          <w:sz w:val="22"/>
          <w:szCs w:val="22"/>
        </w:rPr>
        <w:t>je uzyskać za pomocą bezpłatnych i ogólnodostępnych baz danych, w szczególności rejestrów</w:t>
      </w:r>
      <w:r w:rsidRPr="00690227">
        <w:rPr>
          <w:rFonts w:asciiTheme="minorHAnsi" w:hAnsiTheme="minorHAnsi" w:cstheme="majorHAnsi"/>
          <w:sz w:val="22"/>
          <w:szCs w:val="22"/>
        </w:rPr>
        <w:t xml:space="preserve"> publicznych w rozumieniu ustawy z dnia 17 lutego 2005 r. o informatyzacji działalności podmiotów realizujących zadania publiczne, o ile </w:t>
      </w:r>
      <w:r w:rsidR="0034310E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ykonawca wskazał w oświadczeniu, o którym mowa w art. 125 ust. 1</w:t>
      </w:r>
      <w:r w:rsidR="0034310E" w:rsidRPr="00690227">
        <w:rPr>
          <w:rFonts w:asciiTheme="minorHAnsi" w:hAnsiTheme="minorHAnsi" w:cstheme="majorHAnsi"/>
          <w:sz w:val="22"/>
          <w:szCs w:val="22"/>
        </w:rPr>
        <w:t xml:space="preserve"> </w:t>
      </w:r>
      <w:proofErr w:type="spellStart"/>
      <w:r w:rsidR="0034310E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34310E" w:rsidRPr="00690227">
        <w:rPr>
          <w:rFonts w:asciiTheme="minorHAnsi" w:hAnsiTheme="minorHAnsi" w:cstheme="majorHAnsi"/>
          <w:sz w:val="22"/>
          <w:szCs w:val="22"/>
        </w:rPr>
        <w:t xml:space="preserve"> (Dział VI SWZ)</w:t>
      </w:r>
      <w:r w:rsidRPr="00690227">
        <w:rPr>
          <w:rFonts w:asciiTheme="minorHAnsi" w:hAnsiTheme="minorHAnsi" w:cstheme="majorHAnsi"/>
          <w:sz w:val="22"/>
          <w:szCs w:val="22"/>
        </w:rPr>
        <w:t>, dane umożliwiające dostęp do tych środków.</w:t>
      </w:r>
    </w:p>
    <w:p w14:paraId="1427D6ED" w14:textId="77777777" w:rsidR="00EA3110" w:rsidRPr="00690227" w:rsidRDefault="00EA3110" w:rsidP="00F2144C">
      <w:pPr>
        <w:pStyle w:val="Akapitzlist"/>
        <w:ind w:left="360"/>
        <w:jc w:val="both"/>
        <w:rPr>
          <w:rFonts w:asciiTheme="minorHAnsi" w:hAnsiTheme="minorHAnsi" w:cstheme="majorHAnsi"/>
          <w:sz w:val="22"/>
          <w:szCs w:val="22"/>
        </w:rPr>
      </w:pPr>
    </w:p>
    <w:p w14:paraId="5A206FB2" w14:textId="49A98904" w:rsidR="0034310E" w:rsidRPr="00690227" w:rsidRDefault="0024483C" w:rsidP="00C92E21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 zakresie nieuregulowanym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 lub SWZ do oświadczeń i dokumentów składanych przez Wykonawcę w postępowaniu zastosowanie mają w szczególności przepisy</w:t>
      </w:r>
      <w:r w:rsidR="0034310E" w:rsidRPr="00690227">
        <w:rPr>
          <w:rFonts w:asciiTheme="minorHAnsi" w:hAnsiTheme="minorHAnsi" w:cstheme="majorHAnsi"/>
          <w:sz w:val="22"/>
          <w:szCs w:val="22"/>
        </w:rPr>
        <w:t>:</w:t>
      </w:r>
    </w:p>
    <w:p w14:paraId="36CFD48E" w14:textId="05CD79B3" w:rsidR="0034310E" w:rsidRPr="00690227" w:rsidRDefault="0024483C" w:rsidP="00C92E21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rozporządzenia Ministra Rozwoju Pracy i Technologii z dnia 23 grudnia 2020 r. w sprawie podmiotowych środków dowodowych oraz innych dokumentów lub</w:t>
      </w:r>
      <w:r w:rsidR="0050019A">
        <w:rPr>
          <w:rFonts w:asciiTheme="minorHAnsi" w:hAnsiTheme="minorHAnsi" w:cstheme="majorHAnsi"/>
          <w:sz w:val="22"/>
          <w:szCs w:val="22"/>
        </w:rPr>
        <w:t xml:space="preserve"> oświadczeń, jakich może żądać Zamawiający od W</w:t>
      </w:r>
      <w:r w:rsidRPr="00690227">
        <w:rPr>
          <w:rFonts w:asciiTheme="minorHAnsi" w:hAnsiTheme="minorHAnsi" w:cstheme="majorHAnsi"/>
          <w:sz w:val="22"/>
          <w:szCs w:val="22"/>
        </w:rPr>
        <w:t>ykonawcy</w:t>
      </w:r>
      <w:r w:rsidR="0093532A" w:rsidRPr="00690227">
        <w:rPr>
          <w:rFonts w:asciiTheme="minorHAnsi" w:hAnsiTheme="minorHAnsi" w:cstheme="majorHAnsi"/>
          <w:sz w:val="22"/>
          <w:szCs w:val="22"/>
        </w:rPr>
        <w:t>,</w:t>
      </w:r>
      <w:r w:rsidRPr="00690227">
        <w:rPr>
          <w:rFonts w:asciiTheme="minorHAnsi" w:hAnsiTheme="minorHAnsi" w:cstheme="majorHAnsi"/>
          <w:sz w:val="22"/>
          <w:szCs w:val="22"/>
        </w:rPr>
        <w:t xml:space="preserve"> </w:t>
      </w:r>
    </w:p>
    <w:p w14:paraId="0AD4AC41" w14:textId="4246FF45" w:rsidR="0024483C" w:rsidRPr="00690227" w:rsidRDefault="0024483C" w:rsidP="00C92E21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rozporządzenia Prezesa Rady Ministrów z dnia 30 grudnia 2020</w:t>
      </w:r>
      <w:r w:rsidR="0093532A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6E0B91C8" w14:textId="77777777" w:rsidR="006D6036" w:rsidRPr="00C92E21" w:rsidRDefault="006D6036" w:rsidP="00C92E21">
      <w:pPr>
        <w:spacing w:line="276" w:lineRule="auto"/>
        <w:jc w:val="both"/>
        <w:rPr>
          <w:rFonts w:asciiTheme="minorHAnsi" w:hAnsiTheme="minorHAnsi" w:cstheme="majorHAnsi"/>
          <w:sz w:val="22"/>
          <w:szCs w:val="22"/>
        </w:rPr>
      </w:pPr>
    </w:p>
    <w:p w14:paraId="6C922D70" w14:textId="347BF392" w:rsidR="00533DD2" w:rsidRPr="00690227" w:rsidRDefault="00533DD2" w:rsidP="00533DD2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Dział VI</w:t>
      </w:r>
      <w:r w:rsidR="00C55C20" w:rsidRPr="00690227">
        <w:rPr>
          <w:rFonts w:asciiTheme="minorHAnsi" w:hAnsiTheme="minorHAnsi" w:cstheme="majorHAnsi"/>
          <w:b/>
          <w:bCs/>
          <w:sz w:val="22"/>
          <w:szCs w:val="22"/>
        </w:rPr>
        <w:t>II</w:t>
      </w:r>
    </w:p>
    <w:p w14:paraId="3EE61AFF" w14:textId="77777777" w:rsidR="00533DD2" w:rsidRPr="00690227" w:rsidRDefault="00533DD2" w:rsidP="00533DD2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1CA6857A" w14:textId="77777777" w:rsidR="00533DD2" w:rsidRPr="00690227" w:rsidRDefault="00533DD2" w:rsidP="000B2059">
      <w:pPr>
        <w:pStyle w:val="Akapitzlist"/>
        <w:ind w:left="360"/>
        <w:jc w:val="both"/>
        <w:rPr>
          <w:rFonts w:asciiTheme="minorHAnsi" w:hAnsiTheme="minorHAnsi" w:cstheme="majorHAnsi"/>
          <w:b/>
          <w:bCs/>
          <w:sz w:val="22"/>
          <w:szCs w:val="22"/>
        </w:rPr>
      </w:pPr>
    </w:p>
    <w:p w14:paraId="26B3EC8B" w14:textId="02B8C883" w:rsidR="003770A3" w:rsidRPr="0050019A" w:rsidRDefault="00533DD2" w:rsidP="00C92E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 zastrzeżeniem postanowień zawartych w Rozdziale </w:t>
      </w:r>
      <w:r w:rsidR="0034310E" w:rsidRPr="00690227">
        <w:rPr>
          <w:rFonts w:asciiTheme="minorHAnsi" w:hAnsiTheme="minorHAnsi" w:cstheme="majorHAnsi"/>
          <w:sz w:val="22"/>
          <w:szCs w:val="22"/>
        </w:rPr>
        <w:t>XI</w:t>
      </w:r>
      <w:r w:rsidRPr="00690227">
        <w:rPr>
          <w:rFonts w:asciiTheme="minorHAnsi" w:hAnsiTheme="minorHAnsi" w:cstheme="majorHAnsi"/>
          <w:sz w:val="22"/>
          <w:szCs w:val="22"/>
        </w:rPr>
        <w:t xml:space="preserve"> SWZ, komunikacja między Zamawiającym </w:t>
      </w:r>
      <w:r w:rsidR="00176CFA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a Wykonawcami może się odbywać wyłącznie przy użyciu środków komunikacji elektronicznej </w:t>
      </w:r>
      <w:r w:rsidR="00176CFA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>w rozumieniu ustawy z dnia 18 lipca 2002 r. o świadczeniu usług drogą elektroniczną, tj</w:t>
      </w:r>
      <w:r w:rsidR="00BF47A2" w:rsidRPr="00690227">
        <w:rPr>
          <w:rFonts w:asciiTheme="minorHAnsi" w:hAnsiTheme="minorHAnsi" w:cstheme="majorHAnsi"/>
          <w:sz w:val="22"/>
          <w:szCs w:val="22"/>
        </w:rPr>
        <w:t>.</w:t>
      </w:r>
      <w:r w:rsidRPr="00690227">
        <w:rPr>
          <w:rFonts w:asciiTheme="minorHAnsi" w:hAnsiTheme="minorHAnsi" w:cstheme="majorHAnsi"/>
          <w:sz w:val="22"/>
          <w:szCs w:val="22"/>
        </w:rPr>
        <w:t>: pocztą elektroniczną na adres e-mail:</w:t>
      </w:r>
      <w:r w:rsidR="00BC36AA" w:rsidRPr="00690227">
        <w:rPr>
          <w:rFonts w:asciiTheme="minorHAnsi" w:hAnsiTheme="minorHAnsi" w:cstheme="majorHAnsi"/>
          <w:sz w:val="22"/>
          <w:szCs w:val="22"/>
        </w:rPr>
        <w:t xml:space="preserve"> </w:t>
      </w:r>
      <w:hyperlink r:id="rId10" w:history="1">
        <w:r w:rsidR="003770A3" w:rsidRPr="0050019A">
          <w:rPr>
            <w:rStyle w:val="Hipercze"/>
            <w:rFonts w:asciiTheme="minorHAnsi" w:hAnsiTheme="minorHAnsi" w:cstheme="majorHAnsi"/>
            <w:sz w:val="22"/>
            <w:szCs w:val="22"/>
            <w:u w:val="none"/>
            <w:shd w:val="clear" w:color="auto" w:fill="FFFFFF"/>
          </w:rPr>
          <w:t>zamowienia@zamek.malbork.pl</w:t>
        </w:r>
      </w:hyperlink>
      <w:r w:rsidR="003770A3" w:rsidRPr="0050019A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.</w:t>
      </w:r>
    </w:p>
    <w:p w14:paraId="41D7A018" w14:textId="77777777" w:rsidR="00533DD2" w:rsidRPr="00690227" w:rsidRDefault="00533DD2" w:rsidP="00C92E21">
      <w:pPr>
        <w:rPr>
          <w:rFonts w:asciiTheme="minorHAnsi" w:hAnsiTheme="minorHAnsi" w:cstheme="majorHAnsi"/>
          <w:sz w:val="22"/>
          <w:szCs w:val="22"/>
        </w:rPr>
      </w:pPr>
    </w:p>
    <w:p w14:paraId="08259110" w14:textId="670CFBD9" w:rsidR="00533DD2" w:rsidRPr="00690227" w:rsidRDefault="00533DD2" w:rsidP="00C92E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Ofertę, a także oświadczenie, o </w:t>
      </w:r>
      <w:r w:rsidR="00681AD2" w:rsidRPr="00690227">
        <w:rPr>
          <w:rFonts w:asciiTheme="minorHAnsi" w:hAnsiTheme="minorHAnsi" w:cstheme="majorHAnsi"/>
          <w:sz w:val="22"/>
          <w:szCs w:val="22"/>
        </w:rPr>
        <w:t xml:space="preserve">którym </w:t>
      </w:r>
      <w:r w:rsidRPr="00690227">
        <w:rPr>
          <w:rFonts w:asciiTheme="minorHAnsi" w:hAnsiTheme="minorHAnsi" w:cstheme="majorHAnsi"/>
          <w:sz w:val="22"/>
          <w:szCs w:val="22"/>
        </w:rPr>
        <w:t xml:space="preserve">mowa w art. 125 ust. 1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, składa się pod rygorem nieważności, zgodnie z wyborem </w:t>
      </w:r>
      <w:r w:rsidR="0050019A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ykonawcy:</w:t>
      </w:r>
    </w:p>
    <w:p w14:paraId="243ACC36" w14:textId="784D669C" w:rsidR="00533DD2" w:rsidRPr="00690227" w:rsidRDefault="00533DD2" w:rsidP="00C92E21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 formie elektronicznej (oznacza to postać elektroniczną opatrzoną kwalifik</w:t>
      </w:r>
      <w:r w:rsidR="0050019A">
        <w:rPr>
          <w:rFonts w:asciiTheme="minorHAnsi" w:hAnsiTheme="minorHAnsi" w:cstheme="majorHAnsi"/>
          <w:sz w:val="22"/>
          <w:szCs w:val="22"/>
        </w:rPr>
        <w:t>owanym podpisem elektronicznym)</w:t>
      </w:r>
      <w:r w:rsidR="00C80BB2" w:rsidRPr="00690227">
        <w:rPr>
          <w:rFonts w:asciiTheme="minorHAnsi" w:hAnsiTheme="minorHAnsi" w:cstheme="majorHAnsi"/>
          <w:sz w:val="22"/>
          <w:szCs w:val="22"/>
        </w:rPr>
        <w:t xml:space="preserve"> lub</w:t>
      </w:r>
    </w:p>
    <w:p w14:paraId="7EB8EC56" w14:textId="77777777" w:rsidR="00533DD2" w:rsidRPr="00690227" w:rsidRDefault="00533DD2" w:rsidP="00C92E21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 postaci elektronicznej opatrzonej podpisem zaufanym lub podpisem osobistym.</w:t>
      </w:r>
    </w:p>
    <w:p w14:paraId="174F8C57" w14:textId="77777777" w:rsidR="00533DD2" w:rsidRPr="00690227" w:rsidRDefault="00533DD2" w:rsidP="00C92E21">
      <w:pPr>
        <w:pStyle w:val="Akapitzlist"/>
        <w:ind w:left="792"/>
        <w:rPr>
          <w:rFonts w:asciiTheme="minorHAnsi" w:hAnsiTheme="minorHAnsi" w:cstheme="majorHAnsi"/>
          <w:sz w:val="22"/>
          <w:szCs w:val="22"/>
        </w:rPr>
      </w:pPr>
    </w:p>
    <w:p w14:paraId="61C7AB10" w14:textId="29AF6249" w:rsidR="00533DD2" w:rsidRPr="00690227" w:rsidRDefault="00533DD2" w:rsidP="00C92E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Komunikacja ustna dopuszczalna jest wyłącznie w odniesieniu do in</w:t>
      </w:r>
      <w:r w:rsidR="0050019A">
        <w:rPr>
          <w:rFonts w:asciiTheme="minorHAnsi" w:hAnsiTheme="minorHAnsi" w:cstheme="majorHAnsi"/>
          <w:sz w:val="22"/>
          <w:szCs w:val="22"/>
        </w:rPr>
        <w:t xml:space="preserve">formacji, które nie są istotne </w:t>
      </w:r>
      <w:r w:rsidR="00176CFA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w szczególności nie dotyczą ogłoszenia o zamówieniu lub dokumentów zamówienia, ofert, </w:t>
      </w:r>
      <w:r w:rsidR="00176CFA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>o ile jej treść jest udokumentowana (wymagana jest pisemna notatka z ustnej rozmowy).</w:t>
      </w:r>
    </w:p>
    <w:p w14:paraId="43FA6D43" w14:textId="77777777" w:rsidR="00533DD2" w:rsidRPr="00690227" w:rsidRDefault="00533DD2" w:rsidP="00C92E21">
      <w:pPr>
        <w:pStyle w:val="Akapitzlist"/>
        <w:ind w:left="792"/>
        <w:rPr>
          <w:rFonts w:asciiTheme="minorHAnsi" w:hAnsiTheme="minorHAnsi" w:cstheme="majorHAnsi"/>
          <w:sz w:val="22"/>
          <w:szCs w:val="22"/>
        </w:rPr>
      </w:pPr>
    </w:p>
    <w:p w14:paraId="793E851E" w14:textId="090526E9" w:rsidR="00533DD2" w:rsidRPr="00690227" w:rsidRDefault="00533DD2" w:rsidP="00C92E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nie przewiduje komunikowania się Zamawiającego z </w:t>
      </w:r>
      <w:r w:rsidR="0034310E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ykonawcami w inny sposób niż przy użyciu środków komunikacji elektronicznej w przypadku zaistnienia jednej z sytuacji określonych w art. 65 ust. 1, art. 66 i art. 69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>.</w:t>
      </w:r>
    </w:p>
    <w:p w14:paraId="6E85D1AC" w14:textId="77777777" w:rsidR="00533DD2" w:rsidRPr="00690227" w:rsidRDefault="00533DD2" w:rsidP="00C92E21">
      <w:pPr>
        <w:pStyle w:val="Akapitzlist"/>
        <w:rPr>
          <w:rFonts w:asciiTheme="minorHAnsi" w:hAnsiTheme="minorHAnsi" w:cstheme="majorHAnsi"/>
          <w:sz w:val="22"/>
          <w:szCs w:val="22"/>
        </w:rPr>
      </w:pPr>
    </w:p>
    <w:p w14:paraId="1EC9A467" w14:textId="77777777" w:rsidR="00533DD2" w:rsidRPr="00690227" w:rsidRDefault="00533DD2" w:rsidP="00C92E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Wykonawca może zwrócić się do Zamawiającego z wnioskiem o wyjaśnienie treści SWZ.</w:t>
      </w:r>
    </w:p>
    <w:p w14:paraId="38B4D311" w14:textId="77777777" w:rsidR="00533DD2" w:rsidRPr="00690227" w:rsidRDefault="00533DD2" w:rsidP="00C92E21">
      <w:pPr>
        <w:pStyle w:val="Akapitzlist"/>
        <w:rPr>
          <w:rFonts w:asciiTheme="minorHAnsi" w:hAnsiTheme="minorHAnsi" w:cstheme="majorHAnsi"/>
          <w:sz w:val="22"/>
          <w:szCs w:val="22"/>
        </w:rPr>
      </w:pPr>
    </w:p>
    <w:p w14:paraId="0C12103D" w14:textId="77777777" w:rsidR="00533DD2" w:rsidRPr="00690227" w:rsidRDefault="00533DD2" w:rsidP="00C92E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 </w:t>
      </w:r>
    </w:p>
    <w:p w14:paraId="2C05BE91" w14:textId="77777777" w:rsidR="00533DD2" w:rsidRPr="00690227" w:rsidRDefault="00533DD2" w:rsidP="00C92E21">
      <w:pPr>
        <w:pStyle w:val="Akapitzlist"/>
        <w:rPr>
          <w:rFonts w:asciiTheme="minorHAnsi" w:hAnsiTheme="minorHAnsi" w:cstheme="majorHAnsi"/>
          <w:sz w:val="22"/>
          <w:szCs w:val="22"/>
        </w:rPr>
      </w:pPr>
    </w:p>
    <w:p w14:paraId="736C824F" w14:textId="2D8C2F85" w:rsidR="00533DD2" w:rsidRPr="00690227" w:rsidRDefault="00533DD2" w:rsidP="00C92E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Jeżeli Zamawiający nie udzieli wyjaśnień w terminie, o którym mowa </w:t>
      </w:r>
      <w:r w:rsidR="003A647D" w:rsidRPr="00690227">
        <w:rPr>
          <w:rFonts w:asciiTheme="minorHAnsi" w:hAnsiTheme="minorHAnsi" w:cstheme="majorHAnsi"/>
          <w:sz w:val="22"/>
          <w:szCs w:val="22"/>
        </w:rPr>
        <w:t xml:space="preserve">powyżej </w:t>
      </w:r>
      <w:r w:rsidRPr="00690227">
        <w:rPr>
          <w:rFonts w:asciiTheme="minorHAnsi" w:hAnsiTheme="minorHAnsi" w:cstheme="majorHAnsi"/>
          <w:sz w:val="22"/>
          <w:szCs w:val="22"/>
        </w:rPr>
        <w:t>w pkt</w:t>
      </w:r>
      <w:r w:rsidR="003A647D" w:rsidRPr="00690227">
        <w:rPr>
          <w:rFonts w:asciiTheme="minorHAnsi" w:hAnsiTheme="minorHAnsi" w:cstheme="majorHAnsi"/>
          <w:sz w:val="22"/>
          <w:szCs w:val="22"/>
        </w:rPr>
        <w:t>.</w:t>
      </w:r>
      <w:r w:rsidRPr="00690227">
        <w:rPr>
          <w:rFonts w:asciiTheme="minorHAnsi" w:hAnsiTheme="minorHAnsi" w:cstheme="majorHAnsi"/>
          <w:sz w:val="22"/>
          <w:szCs w:val="22"/>
        </w:rPr>
        <w:t xml:space="preserve"> 6, przedłuża termin składania ofert o czas niezbędny do zapoznania się wszystkich zainteresowanych </w:t>
      </w:r>
      <w:r w:rsidR="0034310E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ykonawców z wyjaśnieniami niezbędnymi do należytego przygotowania i złożenia ofert. </w:t>
      </w:r>
      <w:r w:rsidR="00176CFA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W przypadku gdy wniosek o wyjaśnienie treści SWZ nie wpłynął w terminie, o którym mowa </w:t>
      </w:r>
      <w:r w:rsidR="003A647D" w:rsidRPr="00690227">
        <w:rPr>
          <w:rFonts w:asciiTheme="minorHAnsi" w:hAnsiTheme="minorHAnsi" w:cstheme="majorHAnsi"/>
          <w:sz w:val="22"/>
          <w:szCs w:val="22"/>
        </w:rPr>
        <w:t xml:space="preserve">powyżej </w:t>
      </w:r>
      <w:r w:rsidRPr="00690227">
        <w:rPr>
          <w:rFonts w:asciiTheme="minorHAnsi" w:hAnsiTheme="minorHAnsi" w:cstheme="majorHAnsi"/>
          <w:sz w:val="22"/>
          <w:szCs w:val="22"/>
        </w:rPr>
        <w:t>w pkt</w:t>
      </w:r>
      <w:r w:rsidR="003A647D" w:rsidRPr="00690227">
        <w:rPr>
          <w:rFonts w:asciiTheme="minorHAnsi" w:hAnsiTheme="minorHAnsi" w:cstheme="majorHAnsi"/>
          <w:sz w:val="22"/>
          <w:szCs w:val="22"/>
        </w:rPr>
        <w:t>.</w:t>
      </w:r>
      <w:r w:rsidRPr="00690227">
        <w:rPr>
          <w:rFonts w:asciiTheme="minorHAnsi" w:hAnsiTheme="minorHAnsi" w:cstheme="majorHAnsi"/>
          <w:sz w:val="22"/>
          <w:szCs w:val="22"/>
        </w:rPr>
        <w:t xml:space="preserve"> 6, Zamawiający nie ma obowiązku udzielania wyjaśnień SWZ oraz obowiązku przedłużenia terminu składania ofert.</w:t>
      </w:r>
    </w:p>
    <w:p w14:paraId="24D01566" w14:textId="77777777" w:rsidR="00533DD2" w:rsidRPr="00690227" w:rsidRDefault="00533DD2" w:rsidP="00C92E21">
      <w:pPr>
        <w:pStyle w:val="Akapitzlist"/>
        <w:rPr>
          <w:rFonts w:asciiTheme="minorHAnsi" w:hAnsiTheme="minorHAnsi" w:cstheme="majorHAnsi"/>
          <w:sz w:val="22"/>
          <w:szCs w:val="22"/>
        </w:rPr>
      </w:pPr>
    </w:p>
    <w:p w14:paraId="51890E8E" w14:textId="362098A0" w:rsidR="00533DD2" w:rsidRPr="00597B8E" w:rsidRDefault="00533DD2" w:rsidP="00597B8E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Przedłużenie terminu składania ofert, o których mowa </w:t>
      </w:r>
      <w:r w:rsidR="003A647D" w:rsidRPr="00690227">
        <w:rPr>
          <w:rFonts w:asciiTheme="minorHAnsi" w:hAnsiTheme="minorHAnsi" w:cstheme="majorHAnsi"/>
          <w:sz w:val="22"/>
          <w:szCs w:val="22"/>
        </w:rPr>
        <w:t xml:space="preserve">powyżej </w:t>
      </w:r>
      <w:r w:rsidRPr="00690227">
        <w:rPr>
          <w:rFonts w:asciiTheme="minorHAnsi" w:hAnsiTheme="minorHAnsi" w:cstheme="majorHAnsi"/>
          <w:sz w:val="22"/>
          <w:szCs w:val="22"/>
        </w:rPr>
        <w:t>w pkt</w:t>
      </w:r>
      <w:r w:rsidR="003A647D" w:rsidRPr="00690227">
        <w:rPr>
          <w:rFonts w:asciiTheme="minorHAnsi" w:hAnsiTheme="minorHAnsi" w:cstheme="majorHAnsi"/>
          <w:sz w:val="22"/>
          <w:szCs w:val="22"/>
        </w:rPr>
        <w:t>.</w:t>
      </w:r>
      <w:r w:rsidRPr="00690227">
        <w:rPr>
          <w:rFonts w:asciiTheme="minorHAnsi" w:hAnsiTheme="minorHAnsi" w:cstheme="majorHAnsi"/>
          <w:sz w:val="22"/>
          <w:szCs w:val="22"/>
        </w:rPr>
        <w:t xml:space="preserve"> 7, nie wpływa na bieg terminu składania wniosku o wyjaśnienie treści SWZ.</w:t>
      </w:r>
    </w:p>
    <w:p w14:paraId="5272047E" w14:textId="77777777" w:rsidR="0050019A" w:rsidRDefault="0050019A" w:rsidP="00533DD2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12003E2C" w14:textId="22A5EC96" w:rsidR="00533DD2" w:rsidRPr="00690227" w:rsidRDefault="00533DD2" w:rsidP="00533DD2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C55C20" w:rsidRPr="00690227">
        <w:rPr>
          <w:rFonts w:asciiTheme="minorHAnsi" w:hAnsiTheme="minorHAnsi" w:cstheme="majorHAnsi"/>
          <w:b/>
          <w:bCs/>
          <w:sz w:val="22"/>
          <w:szCs w:val="22"/>
        </w:rPr>
        <w:t>IX</w:t>
      </w:r>
    </w:p>
    <w:p w14:paraId="60FFC49D" w14:textId="132F6A7F" w:rsidR="00533DD2" w:rsidRPr="00F36F68" w:rsidRDefault="00533DD2" w:rsidP="00F36F68">
      <w:pPr>
        <w:spacing w:line="276" w:lineRule="auto"/>
        <w:jc w:val="center"/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</w:t>
      </w:r>
      <w:r w:rsidR="000B2059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nionych do komunikowania się z W</w:t>
      </w:r>
      <w:r w:rsidR="00F36F68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ykonawcami</w:t>
      </w:r>
    </w:p>
    <w:p w14:paraId="141F83DD" w14:textId="0879E001" w:rsidR="00452036" w:rsidRDefault="00533DD2" w:rsidP="00F36F68">
      <w:pPr>
        <w:pStyle w:val="Akapitzlist"/>
        <w:numPr>
          <w:ilvl w:val="0"/>
          <w:numId w:val="3"/>
        </w:numPr>
        <w:spacing w:before="240"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Osob</w:t>
      </w:r>
      <w:r w:rsidR="00D11D3F">
        <w:rPr>
          <w:rFonts w:asciiTheme="minorHAnsi" w:hAnsiTheme="minorHAnsi" w:cstheme="majorHAnsi"/>
          <w:sz w:val="22"/>
          <w:szCs w:val="22"/>
        </w:rPr>
        <w:t>ą</w:t>
      </w:r>
      <w:r w:rsidRPr="00690227">
        <w:rPr>
          <w:rFonts w:asciiTheme="minorHAnsi" w:hAnsiTheme="minorHAnsi" w:cstheme="majorHAnsi"/>
          <w:sz w:val="22"/>
          <w:szCs w:val="22"/>
        </w:rPr>
        <w:t xml:space="preserve"> uprawnion</w:t>
      </w:r>
      <w:r w:rsidR="00D11D3F">
        <w:rPr>
          <w:rFonts w:asciiTheme="minorHAnsi" w:hAnsiTheme="minorHAnsi" w:cstheme="majorHAnsi"/>
          <w:sz w:val="22"/>
          <w:szCs w:val="22"/>
        </w:rPr>
        <w:t>ą</w:t>
      </w:r>
      <w:r w:rsidRPr="00690227">
        <w:rPr>
          <w:rFonts w:asciiTheme="minorHAnsi" w:hAnsiTheme="minorHAnsi" w:cstheme="majorHAnsi"/>
          <w:sz w:val="22"/>
          <w:szCs w:val="22"/>
        </w:rPr>
        <w:t xml:space="preserve"> do komunikowania się z Wykonawcami w sprawach dotyczących postępowania </w:t>
      </w:r>
      <w:r w:rsidR="00D11D3F">
        <w:rPr>
          <w:rFonts w:asciiTheme="minorHAnsi" w:hAnsiTheme="minorHAnsi" w:cstheme="majorHAnsi"/>
          <w:sz w:val="22"/>
          <w:szCs w:val="22"/>
        </w:rPr>
        <w:t>jest</w:t>
      </w:r>
      <w:r w:rsidR="00AE5437" w:rsidRPr="00690227">
        <w:rPr>
          <w:rFonts w:asciiTheme="minorHAnsi" w:hAnsiTheme="minorHAnsi" w:cstheme="majorHAnsi"/>
          <w:sz w:val="22"/>
          <w:szCs w:val="22"/>
        </w:rPr>
        <w:t>:</w:t>
      </w:r>
      <w:r w:rsidR="00D11D3F">
        <w:rPr>
          <w:rFonts w:asciiTheme="minorHAnsi" w:hAnsiTheme="minorHAnsi" w:cstheme="majorHAnsi"/>
          <w:sz w:val="22"/>
          <w:szCs w:val="22"/>
        </w:rPr>
        <w:t xml:space="preserve"> </w:t>
      </w:r>
      <w:r w:rsidR="00597B8E" w:rsidRPr="00597B8E">
        <w:rPr>
          <w:rFonts w:asciiTheme="minorHAnsi" w:hAnsiTheme="minorHAnsi" w:cstheme="majorHAnsi"/>
          <w:sz w:val="22"/>
          <w:szCs w:val="22"/>
        </w:rPr>
        <w:t>Izabela Paszkowska</w:t>
      </w:r>
      <w:r w:rsidR="00D11D3F" w:rsidRPr="00D11D3F">
        <w:rPr>
          <w:rFonts w:asciiTheme="minorHAnsi" w:hAnsiTheme="minorHAnsi" w:cstheme="majorHAnsi"/>
          <w:sz w:val="22"/>
          <w:szCs w:val="22"/>
        </w:rPr>
        <w:t>.</w:t>
      </w:r>
    </w:p>
    <w:p w14:paraId="4693380A" w14:textId="77777777" w:rsidR="00F36F68" w:rsidRPr="00D11D3F" w:rsidRDefault="00F36F68" w:rsidP="00F36F68">
      <w:pPr>
        <w:pStyle w:val="Akapitzlist"/>
        <w:spacing w:before="240"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7D4CD67E" w14:textId="3834175F" w:rsidR="00533DD2" w:rsidRPr="00690227" w:rsidRDefault="00533DD2" w:rsidP="00F36F68">
      <w:pPr>
        <w:pStyle w:val="Akapitzlist"/>
        <w:numPr>
          <w:ilvl w:val="0"/>
          <w:numId w:val="3"/>
        </w:numPr>
        <w:spacing w:before="240"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Dane kontaktowe Zamawiającego zostały wskazane w Dziale I </w:t>
      </w:r>
      <w:proofErr w:type="spellStart"/>
      <w:r w:rsidR="001E1785" w:rsidRPr="00690227">
        <w:rPr>
          <w:rFonts w:asciiTheme="minorHAnsi" w:hAnsiTheme="minorHAnsi" w:cstheme="majorHAnsi"/>
          <w:sz w:val="22"/>
          <w:szCs w:val="22"/>
        </w:rPr>
        <w:t>i</w:t>
      </w:r>
      <w:proofErr w:type="spellEnd"/>
      <w:r w:rsidR="001E1785" w:rsidRPr="00690227">
        <w:rPr>
          <w:rFonts w:asciiTheme="minorHAnsi" w:hAnsiTheme="minorHAnsi" w:cstheme="majorHAnsi"/>
          <w:sz w:val="22"/>
          <w:szCs w:val="22"/>
        </w:rPr>
        <w:t xml:space="preserve"> VIII </w:t>
      </w:r>
      <w:r w:rsidRPr="00690227">
        <w:rPr>
          <w:rFonts w:asciiTheme="minorHAnsi" w:hAnsiTheme="minorHAnsi" w:cstheme="majorHAnsi"/>
          <w:sz w:val="22"/>
          <w:szCs w:val="22"/>
        </w:rPr>
        <w:t>SWZ.</w:t>
      </w:r>
    </w:p>
    <w:p w14:paraId="73FB15A4" w14:textId="77777777" w:rsidR="00B159FD" w:rsidRDefault="00B159FD" w:rsidP="00597B8E">
      <w:pPr>
        <w:spacing w:line="276" w:lineRule="auto"/>
        <w:rPr>
          <w:rFonts w:asciiTheme="minorHAnsi" w:hAnsiTheme="minorHAnsi" w:cstheme="majorHAnsi"/>
          <w:b/>
          <w:bCs/>
          <w:sz w:val="22"/>
          <w:szCs w:val="22"/>
        </w:rPr>
      </w:pPr>
    </w:p>
    <w:p w14:paraId="74122780" w14:textId="42EF5E22" w:rsidR="00533DD2" w:rsidRPr="004F74E0" w:rsidRDefault="00533DD2" w:rsidP="00533DD2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4F74E0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C55C20" w:rsidRPr="004F74E0">
        <w:rPr>
          <w:rFonts w:asciiTheme="minorHAnsi" w:hAnsiTheme="minorHAnsi" w:cstheme="majorHAnsi"/>
          <w:b/>
          <w:bCs/>
          <w:sz w:val="22"/>
          <w:szCs w:val="22"/>
        </w:rPr>
        <w:t>X</w:t>
      </w:r>
    </w:p>
    <w:p w14:paraId="778241A6" w14:textId="77777777" w:rsidR="00533DD2" w:rsidRPr="004F74E0" w:rsidRDefault="00533DD2" w:rsidP="00533DD2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4F74E0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5B1D69B9" w14:textId="77777777" w:rsidR="00533DD2" w:rsidRPr="004F74E0" w:rsidRDefault="00533DD2" w:rsidP="00533DD2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126DD81E" w14:textId="2ABC2908" w:rsidR="00533DD2" w:rsidRPr="004F74E0" w:rsidRDefault="00533DD2" w:rsidP="00F36F68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ajorHAnsi"/>
          <w:b/>
          <w:bCs/>
          <w:sz w:val="22"/>
          <w:szCs w:val="22"/>
        </w:rPr>
      </w:pPr>
      <w:r w:rsidRPr="004F74E0">
        <w:rPr>
          <w:rFonts w:asciiTheme="minorHAnsi" w:hAnsiTheme="minorHAnsi" w:cstheme="majorHAnsi"/>
          <w:sz w:val="22"/>
          <w:szCs w:val="22"/>
        </w:rPr>
        <w:t xml:space="preserve">Wykonawca będzie związany złożoną ofertą do dnia </w:t>
      </w:r>
      <w:r w:rsidR="004B6709">
        <w:rPr>
          <w:rFonts w:asciiTheme="minorHAnsi" w:hAnsiTheme="minorHAnsi" w:cstheme="majorHAnsi"/>
          <w:b/>
          <w:sz w:val="22"/>
          <w:szCs w:val="22"/>
        </w:rPr>
        <w:t>27.04.</w:t>
      </w:r>
      <w:r w:rsidR="00232801" w:rsidRPr="004F74E0">
        <w:rPr>
          <w:rFonts w:asciiTheme="minorHAnsi" w:hAnsiTheme="minorHAnsi" w:cstheme="majorHAnsi"/>
          <w:b/>
          <w:bCs/>
          <w:sz w:val="22"/>
          <w:szCs w:val="22"/>
        </w:rPr>
        <w:t>202</w:t>
      </w:r>
      <w:r w:rsidR="00C92E21">
        <w:rPr>
          <w:rFonts w:asciiTheme="minorHAnsi" w:hAnsiTheme="minorHAnsi" w:cstheme="majorHAnsi"/>
          <w:b/>
          <w:bCs/>
          <w:sz w:val="22"/>
          <w:szCs w:val="22"/>
        </w:rPr>
        <w:t>2</w:t>
      </w:r>
      <w:r w:rsidR="00232801" w:rsidRPr="004F74E0">
        <w:rPr>
          <w:rFonts w:asciiTheme="minorHAnsi" w:hAnsiTheme="minorHAnsi" w:cstheme="majorHAnsi"/>
          <w:b/>
          <w:bCs/>
          <w:sz w:val="22"/>
          <w:szCs w:val="22"/>
        </w:rPr>
        <w:t xml:space="preserve"> r.</w:t>
      </w:r>
    </w:p>
    <w:p w14:paraId="1B08BEAF" w14:textId="77777777" w:rsidR="00533DD2" w:rsidRPr="00690227" w:rsidRDefault="00533DD2" w:rsidP="00F36F68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3987F380" w14:textId="77777777" w:rsidR="00533DD2" w:rsidRPr="00690227" w:rsidRDefault="00533DD2" w:rsidP="00F36F68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Pierwszym dniem terminu związania ofertą jest dzień, w którym upływa termin składania ofert.</w:t>
      </w:r>
    </w:p>
    <w:p w14:paraId="7DFF4764" w14:textId="77777777" w:rsidR="00D658B3" w:rsidRDefault="00D658B3" w:rsidP="00CD2D9A">
      <w:pPr>
        <w:spacing w:line="276" w:lineRule="auto"/>
        <w:rPr>
          <w:rFonts w:asciiTheme="minorHAnsi" w:hAnsiTheme="minorHAnsi" w:cstheme="majorHAnsi"/>
          <w:b/>
          <w:bCs/>
          <w:sz w:val="22"/>
          <w:szCs w:val="22"/>
        </w:rPr>
      </w:pPr>
    </w:p>
    <w:p w14:paraId="2F380412" w14:textId="3ED7F5D8" w:rsidR="00533DD2" w:rsidRPr="00690227" w:rsidRDefault="00533DD2" w:rsidP="00533DD2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Dział X</w:t>
      </w:r>
      <w:r w:rsidR="00C55C20" w:rsidRPr="00690227">
        <w:rPr>
          <w:rFonts w:asciiTheme="minorHAnsi" w:hAnsiTheme="minorHAnsi" w:cstheme="majorHAnsi"/>
          <w:b/>
          <w:bCs/>
          <w:sz w:val="22"/>
          <w:szCs w:val="22"/>
        </w:rPr>
        <w:t>I</w:t>
      </w:r>
    </w:p>
    <w:p w14:paraId="28F1157B" w14:textId="4B6E984B" w:rsidR="00533DD2" w:rsidRDefault="00533DD2" w:rsidP="0050019A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Opis sposobu przygotowania oferty</w:t>
      </w:r>
    </w:p>
    <w:p w14:paraId="6CD55FF1" w14:textId="77777777" w:rsidR="0050019A" w:rsidRPr="0050019A" w:rsidRDefault="0050019A" w:rsidP="0050019A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43D1D571" w14:textId="77777777" w:rsidR="00533DD2" w:rsidRPr="00690227" w:rsidRDefault="00533DD2" w:rsidP="00C92E2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Wykonawca może złożyć wyłącznie jedną ofertę.  </w:t>
      </w:r>
    </w:p>
    <w:p w14:paraId="63F62E02" w14:textId="77777777" w:rsidR="00533DD2" w:rsidRPr="00690227" w:rsidRDefault="00533DD2" w:rsidP="00C92E21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764FFA62" w14:textId="77777777" w:rsidR="00533DD2" w:rsidRPr="003A73E5" w:rsidRDefault="00533DD2" w:rsidP="00C92E2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ajorHAnsi"/>
          <w:b/>
          <w:sz w:val="22"/>
          <w:szCs w:val="22"/>
        </w:rPr>
      </w:pPr>
      <w:bookmarkStart w:id="8" w:name="_Hlk61618138"/>
      <w:r w:rsidRPr="003A73E5">
        <w:rPr>
          <w:rFonts w:asciiTheme="minorHAnsi" w:hAnsiTheme="minorHAnsi" w:cstheme="majorHAnsi"/>
          <w:b/>
          <w:sz w:val="22"/>
          <w:szCs w:val="22"/>
        </w:rPr>
        <w:t xml:space="preserve">Ofertę sporządza się, pod rygorem nieważności, w formie elektronicznej lub w postaci elektronicznej opatrzonej podpisem zaufanym lub podpisem osobistym. </w:t>
      </w:r>
    </w:p>
    <w:bookmarkEnd w:id="8"/>
    <w:p w14:paraId="754584DF" w14:textId="7607BBFB" w:rsidR="00533DD2" w:rsidRPr="00690227" w:rsidRDefault="00533DD2" w:rsidP="00C92E21">
      <w:pPr>
        <w:pStyle w:val="Akapitzlist"/>
        <w:numPr>
          <w:ilvl w:val="1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</w:t>
      </w:r>
      <w:r w:rsidRPr="00417DF0">
        <w:rPr>
          <w:rFonts w:asciiTheme="minorHAnsi" w:hAnsiTheme="minorHAnsi" w:cstheme="majorHAnsi"/>
          <w:b/>
          <w:sz w:val="22"/>
          <w:szCs w:val="22"/>
        </w:rPr>
        <w:t>do oferty należy dołączyć pełnomocnictwo.</w:t>
      </w:r>
      <w:r w:rsidRPr="00690227">
        <w:rPr>
          <w:rFonts w:asciiTheme="minorHAnsi" w:hAnsiTheme="minorHAnsi" w:cstheme="majorHAnsi"/>
          <w:sz w:val="22"/>
          <w:szCs w:val="22"/>
        </w:rPr>
        <w:t xml:space="preserve"> Pełnomocnictwo przekazuje się w postaci elektronicznej i opatruje kwalifikowanym podpisem elektronicznym, podpisem zaufanym lub podpisem osobistym. </w:t>
      </w:r>
      <w:r w:rsidR="00176CFA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(osoba/osoby wystawiające pełnomocnictwo) lub notariusz.</w:t>
      </w:r>
    </w:p>
    <w:p w14:paraId="07076836" w14:textId="77777777" w:rsidR="00533DD2" w:rsidRPr="00690227" w:rsidRDefault="00533DD2" w:rsidP="00C92E21">
      <w:pPr>
        <w:pStyle w:val="Akapitzlist"/>
        <w:ind w:left="792"/>
        <w:rPr>
          <w:rFonts w:asciiTheme="minorHAnsi" w:hAnsiTheme="minorHAnsi" w:cstheme="majorHAnsi"/>
          <w:sz w:val="22"/>
          <w:szCs w:val="22"/>
        </w:rPr>
      </w:pPr>
    </w:p>
    <w:p w14:paraId="42358335" w14:textId="77777777" w:rsidR="00533DD2" w:rsidRPr="00690227" w:rsidRDefault="00533DD2" w:rsidP="00C92E2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Ofertę sporządza się, w formacie danych np.: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doc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,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docx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 lub pdf.</w:t>
      </w:r>
    </w:p>
    <w:p w14:paraId="19F76CCF" w14:textId="77777777" w:rsidR="00533DD2" w:rsidRPr="00690227" w:rsidRDefault="00533DD2" w:rsidP="00C92E21">
      <w:pPr>
        <w:pStyle w:val="Akapitzlist"/>
        <w:ind w:left="360"/>
        <w:rPr>
          <w:rFonts w:asciiTheme="minorHAnsi" w:hAnsiTheme="minorHAnsi" w:cstheme="majorHAnsi"/>
          <w:sz w:val="22"/>
          <w:szCs w:val="22"/>
        </w:rPr>
      </w:pPr>
    </w:p>
    <w:p w14:paraId="441611E6" w14:textId="5AF9EC2F" w:rsidR="00533DD2" w:rsidRPr="00690227" w:rsidRDefault="00533DD2" w:rsidP="00C92E2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 formularzu oferty, stanowiącym załącznik nr 1 do SWZ, </w:t>
      </w:r>
      <w:r w:rsidR="00702335" w:rsidRPr="00690227">
        <w:rPr>
          <w:rFonts w:asciiTheme="minorHAnsi" w:hAnsiTheme="minorHAnsi" w:cstheme="majorHAnsi"/>
          <w:sz w:val="22"/>
          <w:szCs w:val="22"/>
        </w:rPr>
        <w:t xml:space="preserve">Wykonawca </w:t>
      </w:r>
      <w:r w:rsidRPr="00690227">
        <w:rPr>
          <w:rFonts w:asciiTheme="minorHAnsi" w:hAnsiTheme="minorHAnsi" w:cstheme="majorHAnsi"/>
          <w:sz w:val="22"/>
          <w:szCs w:val="22"/>
        </w:rPr>
        <w:t>zobowiązany jest podać adres poczty elektronicznej do komunikacji elektronicznej z Zamawiającym.</w:t>
      </w:r>
    </w:p>
    <w:p w14:paraId="1DB97016" w14:textId="77777777" w:rsidR="00533DD2" w:rsidRPr="00690227" w:rsidRDefault="00533DD2" w:rsidP="00C92E21">
      <w:pPr>
        <w:rPr>
          <w:rFonts w:asciiTheme="minorHAnsi" w:hAnsiTheme="minorHAnsi" w:cstheme="majorHAnsi"/>
          <w:sz w:val="22"/>
          <w:szCs w:val="22"/>
        </w:rPr>
      </w:pPr>
    </w:p>
    <w:p w14:paraId="45C6EB02" w14:textId="77777777" w:rsidR="00C44E53" w:rsidRPr="00690227" w:rsidRDefault="00533DD2" w:rsidP="00C92E2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</w:t>
      </w:r>
      <w:r w:rsidRPr="00690227">
        <w:rPr>
          <w:rFonts w:asciiTheme="minorHAnsi" w:hAnsiTheme="minorHAnsi" w:cstheme="majorHAnsi"/>
          <w:sz w:val="22"/>
          <w:szCs w:val="22"/>
        </w:rPr>
        <w:lastRenderedPageBreak/>
        <w:t xml:space="preserve">międzynarodowym. Dokumenty sporządzone w języku obcym są składane wraz z tłumaczeniem na język polski. </w:t>
      </w:r>
    </w:p>
    <w:p w14:paraId="7B32765A" w14:textId="77777777" w:rsidR="00C44E53" w:rsidRPr="00690227" w:rsidRDefault="00C44E53" w:rsidP="00C92E21">
      <w:pPr>
        <w:pStyle w:val="Akapitzlist"/>
        <w:rPr>
          <w:rFonts w:asciiTheme="minorHAnsi" w:hAnsiTheme="minorHAnsi" w:cstheme="majorHAnsi"/>
          <w:sz w:val="22"/>
          <w:szCs w:val="22"/>
        </w:rPr>
      </w:pPr>
    </w:p>
    <w:p w14:paraId="7F99D614" w14:textId="70E95F85" w:rsidR="00C44E53" w:rsidRPr="00417DF0" w:rsidRDefault="00C44E53" w:rsidP="00C92E2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Nie ujawnia się informacji stanowiących tajemnicę przedsiębiorstwa w rozumieniu przepisów ustawy z dnia 16 kwietnia 1993 r. o zwalczaniu n</w:t>
      </w:r>
      <w:r w:rsidR="00417DF0">
        <w:rPr>
          <w:rFonts w:asciiTheme="minorHAnsi" w:hAnsiTheme="minorHAnsi" w:cstheme="majorHAnsi"/>
          <w:sz w:val="22"/>
          <w:szCs w:val="22"/>
        </w:rPr>
        <w:t>ieuczciwej konkurencji, jeżeli W</w:t>
      </w:r>
      <w:r w:rsidRPr="00690227">
        <w:rPr>
          <w:rFonts w:asciiTheme="minorHAnsi" w:hAnsiTheme="minorHAnsi" w:cstheme="majorHAnsi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4C5B75" w:rsidRPr="00690227">
        <w:rPr>
          <w:rFonts w:asciiTheme="minorHAnsi" w:hAnsiTheme="minorHAnsi" w:cstheme="majorHAnsi"/>
          <w:sz w:val="22"/>
          <w:szCs w:val="22"/>
        </w:rPr>
        <w:t xml:space="preserve"> </w:t>
      </w:r>
      <w:proofErr w:type="spellStart"/>
      <w:r w:rsidR="004C5B75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. </w:t>
      </w:r>
      <w:r w:rsidRPr="00417DF0">
        <w:rPr>
          <w:rFonts w:asciiTheme="minorHAnsi" w:hAnsiTheme="minorHAnsi" w:cstheme="majorHAnsi"/>
          <w:sz w:val="22"/>
          <w:szCs w:val="22"/>
        </w:rPr>
        <w:t xml:space="preserve">Informacje stanowiące tajemnicę przedsiębiorstwa powinny być złożone w odrębnym pliku. </w:t>
      </w:r>
    </w:p>
    <w:p w14:paraId="1E9B5A0F" w14:textId="77777777" w:rsidR="00533DD2" w:rsidRPr="00690227" w:rsidRDefault="00533DD2" w:rsidP="00417DF0">
      <w:pPr>
        <w:jc w:val="both"/>
        <w:rPr>
          <w:rFonts w:asciiTheme="minorHAnsi" w:hAnsiTheme="minorHAnsi" w:cstheme="majorHAnsi"/>
          <w:sz w:val="22"/>
          <w:szCs w:val="22"/>
        </w:rPr>
      </w:pPr>
    </w:p>
    <w:p w14:paraId="48DAC4FE" w14:textId="77777777" w:rsidR="00533DD2" w:rsidRPr="004A7141" w:rsidRDefault="00533DD2" w:rsidP="00C92E2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ajorHAnsi"/>
          <w:b/>
          <w:sz w:val="22"/>
          <w:szCs w:val="22"/>
          <w:u w:val="single"/>
        </w:rPr>
      </w:pPr>
      <w:r w:rsidRPr="004A7141">
        <w:rPr>
          <w:rFonts w:asciiTheme="minorHAnsi" w:hAnsiTheme="minorHAnsi" w:cstheme="majorHAnsi"/>
          <w:b/>
          <w:sz w:val="22"/>
          <w:szCs w:val="22"/>
          <w:u w:val="single"/>
        </w:rPr>
        <w:t xml:space="preserve">Na ofertę składa się: </w:t>
      </w:r>
    </w:p>
    <w:p w14:paraId="0BC4326C" w14:textId="41A2CB20" w:rsidR="00533DD2" w:rsidRPr="004A7141" w:rsidRDefault="00533DD2" w:rsidP="00C92E21">
      <w:pPr>
        <w:pStyle w:val="Akapitzlist"/>
        <w:numPr>
          <w:ilvl w:val="1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4A7141">
        <w:rPr>
          <w:rFonts w:asciiTheme="minorHAnsi" w:hAnsiTheme="minorHAnsi" w:cstheme="majorHAnsi"/>
          <w:sz w:val="22"/>
          <w:szCs w:val="22"/>
        </w:rPr>
        <w:t>Formularz oferty</w:t>
      </w:r>
      <w:r w:rsidR="00702335" w:rsidRPr="004A7141">
        <w:rPr>
          <w:rFonts w:asciiTheme="minorHAnsi" w:hAnsiTheme="minorHAnsi" w:cstheme="majorHAnsi"/>
          <w:sz w:val="22"/>
          <w:szCs w:val="22"/>
        </w:rPr>
        <w:t xml:space="preserve"> (wzór załącznik nr 1 do SWZ)</w:t>
      </w:r>
      <w:r w:rsidRPr="004A7141">
        <w:rPr>
          <w:rFonts w:asciiTheme="minorHAnsi" w:hAnsiTheme="minorHAnsi" w:cstheme="majorHAnsi"/>
          <w:sz w:val="22"/>
          <w:szCs w:val="22"/>
        </w:rPr>
        <w:t>,</w:t>
      </w:r>
    </w:p>
    <w:p w14:paraId="39309B4A" w14:textId="77777777" w:rsidR="00F008E3" w:rsidRPr="004A7141" w:rsidRDefault="00F008E3" w:rsidP="00C92E21">
      <w:pPr>
        <w:pStyle w:val="Akapitzlist"/>
        <w:numPr>
          <w:ilvl w:val="1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4A7141">
        <w:rPr>
          <w:rFonts w:asciiTheme="minorHAnsi" w:hAnsiTheme="minorHAnsi" w:cstheme="majorHAnsi"/>
          <w:sz w:val="22"/>
          <w:szCs w:val="22"/>
        </w:rPr>
        <w:t>Formularz oferty cenowej (wzór załącznik nr 2 do SWZ),</w:t>
      </w:r>
    </w:p>
    <w:p w14:paraId="7203EDCD" w14:textId="7947F266" w:rsidR="00BB5AD0" w:rsidRPr="002D1817" w:rsidRDefault="0082651A" w:rsidP="0082651A">
      <w:pPr>
        <w:pStyle w:val="Akapitzlist"/>
        <w:numPr>
          <w:ilvl w:val="2"/>
          <w:numId w:val="6"/>
        </w:numPr>
        <w:spacing w:line="276" w:lineRule="auto"/>
        <w:ind w:left="1418" w:hanging="567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b/>
          <w:bCs/>
          <w:sz w:val="22"/>
          <w:szCs w:val="22"/>
        </w:rPr>
        <w:t>W przypadku gdy W</w:t>
      </w:r>
      <w:r w:rsidR="00F008E3" w:rsidRPr="004A7141">
        <w:rPr>
          <w:rFonts w:asciiTheme="minorHAnsi" w:hAnsiTheme="minorHAnsi" w:cstheme="majorHAnsi"/>
          <w:b/>
          <w:bCs/>
          <w:sz w:val="22"/>
          <w:szCs w:val="22"/>
        </w:rPr>
        <w:t xml:space="preserve">ykonawca nie załączy do oferty formularza oferty cenowej lub go nie wypełni w części dotyczącej cen jednostkowych netto (kol. 5 tabeli) i % VAT (kol. 9) danej </w:t>
      </w:r>
      <w:r w:rsidR="002D1817" w:rsidRPr="002A3954">
        <w:rPr>
          <w:rFonts w:asciiTheme="minorHAnsi" w:hAnsiTheme="minorHAnsi" w:cstheme="majorHAnsi"/>
          <w:b/>
          <w:bCs/>
          <w:sz w:val="22"/>
          <w:szCs w:val="22"/>
        </w:rPr>
        <w:t xml:space="preserve">pozycji, jego oferta będzie podlegała odrzuceniu na podstawie art. 226 ust. 1 pkt 5) </w:t>
      </w:r>
      <w:proofErr w:type="spellStart"/>
      <w:r w:rsidR="002D1817" w:rsidRPr="002A3954">
        <w:rPr>
          <w:rFonts w:asciiTheme="minorHAnsi" w:hAnsiTheme="minorHAnsi" w:cstheme="majorHAnsi"/>
          <w:b/>
          <w:bCs/>
          <w:sz w:val="22"/>
          <w:szCs w:val="22"/>
        </w:rPr>
        <w:t>Pzp</w:t>
      </w:r>
      <w:proofErr w:type="spellEnd"/>
      <w:r w:rsidR="002D1817" w:rsidRPr="002A3954">
        <w:rPr>
          <w:rFonts w:asciiTheme="minorHAnsi" w:hAnsiTheme="minorHAnsi" w:cstheme="majorHAnsi"/>
          <w:b/>
          <w:bCs/>
          <w:sz w:val="22"/>
          <w:szCs w:val="22"/>
        </w:rPr>
        <w:t>.</w:t>
      </w:r>
    </w:p>
    <w:p w14:paraId="00CF0D2A" w14:textId="3BAE88CA" w:rsidR="00533DD2" w:rsidRPr="004A7141" w:rsidRDefault="00533DD2" w:rsidP="00C92E21">
      <w:pPr>
        <w:pStyle w:val="Akapitzlist"/>
        <w:numPr>
          <w:ilvl w:val="1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4A7141">
        <w:rPr>
          <w:rFonts w:asciiTheme="minorHAnsi" w:hAnsiTheme="minorHAnsi" w:cstheme="majorHAnsi"/>
          <w:sz w:val="22"/>
          <w:szCs w:val="22"/>
        </w:rPr>
        <w:t xml:space="preserve">Oświadczenie </w:t>
      </w:r>
      <w:r w:rsidR="001625C2" w:rsidRPr="004A7141">
        <w:rPr>
          <w:rFonts w:asciiTheme="minorHAnsi" w:hAnsiTheme="minorHAnsi" w:cstheme="majorHAnsi"/>
          <w:sz w:val="22"/>
          <w:szCs w:val="22"/>
        </w:rPr>
        <w:t xml:space="preserve">(oświadczenia) </w:t>
      </w:r>
      <w:r w:rsidRPr="004A7141">
        <w:rPr>
          <w:rFonts w:asciiTheme="minorHAnsi" w:hAnsiTheme="minorHAnsi" w:cstheme="majorHAnsi"/>
          <w:sz w:val="22"/>
          <w:szCs w:val="22"/>
        </w:rPr>
        <w:t xml:space="preserve">z art. 125 ust. 1 </w:t>
      </w:r>
      <w:proofErr w:type="spellStart"/>
      <w:r w:rsidRPr="004A7141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702335" w:rsidRPr="004A7141">
        <w:rPr>
          <w:rFonts w:asciiTheme="minorHAnsi" w:hAnsiTheme="minorHAnsi" w:cstheme="majorHAnsi"/>
          <w:sz w:val="22"/>
          <w:szCs w:val="22"/>
        </w:rPr>
        <w:t xml:space="preserve"> (wzór załącznik nr </w:t>
      </w:r>
      <w:r w:rsidR="007E791D" w:rsidRPr="004A7141">
        <w:rPr>
          <w:rFonts w:asciiTheme="minorHAnsi" w:hAnsiTheme="minorHAnsi" w:cstheme="majorHAnsi"/>
          <w:sz w:val="22"/>
          <w:szCs w:val="22"/>
        </w:rPr>
        <w:t>3</w:t>
      </w:r>
      <w:r w:rsidR="00445A33" w:rsidRPr="004A7141">
        <w:rPr>
          <w:rFonts w:asciiTheme="minorHAnsi" w:hAnsiTheme="minorHAnsi" w:cstheme="majorHAnsi"/>
          <w:sz w:val="22"/>
          <w:szCs w:val="22"/>
        </w:rPr>
        <w:t xml:space="preserve"> </w:t>
      </w:r>
      <w:r w:rsidR="007E791D" w:rsidRPr="004A7141">
        <w:rPr>
          <w:rFonts w:asciiTheme="minorHAnsi" w:hAnsiTheme="minorHAnsi" w:cstheme="majorHAnsi"/>
          <w:sz w:val="22"/>
          <w:szCs w:val="22"/>
        </w:rPr>
        <w:t xml:space="preserve">lub 4 </w:t>
      </w:r>
      <w:r w:rsidR="00702335" w:rsidRPr="004A7141">
        <w:rPr>
          <w:rFonts w:asciiTheme="minorHAnsi" w:hAnsiTheme="minorHAnsi" w:cstheme="majorHAnsi"/>
          <w:sz w:val="22"/>
          <w:szCs w:val="22"/>
        </w:rPr>
        <w:t>do SWZ)</w:t>
      </w:r>
      <w:r w:rsidRPr="004A7141">
        <w:rPr>
          <w:rFonts w:asciiTheme="minorHAnsi" w:hAnsiTheme="minorHAnsi" w:cstheme="majorHAnsi"/>
          <w:sz w:val="22"/>
          <w:szCs w:val="22"/>
        </w:rPr>
        <w:t xml:space="preserve">, </w:t>
      </w:r>
    </w:p>
    <w:p w14:paraId="1AC68B29" w14:textId="0B0D3273" w:rsidR="00F765EC" w:rsidRPr="004A7141" w:rsidRDefault="00F765EC" w:rsidP="00C92E21">
      <w:pPr>
        <w:pStyle w:val="Akapitzlist"/>
        <w:numPr>
          <w:ilvl w:val="1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4A7141">
        <w:rPr>
          <w:rFonts w:asciiTheme="minorHAnsi" w:hAnsiTheme="minorHAnsi" w:cstheme="majorHAnsi"/>
          <w:sz w:val="22"/>
          <w:szCs w:val="22"/>
        </w:rPr>
        <w:t xml:space="preserve">Oświadczenie z art. 117 ust. 4 </w:t>
      </w:r>
      <w:proofErr w:type="spellStart"/>
      <w:r w:rsidRPr="004A7141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4A7141">
        <w:rPr>
          <w:rFonts w:asciiTheme="minorHAnsi" w:hAnsiTheme="minorHAnsi" w:cstheme="majorHAnsi"/>
          <w:sz w:val="22"/>
          <w:szCs w:val="22"/>
        </w:rPr>
        <w:t xml:space="preserve"> (</w:t>
      </w:r>
      <w:r w:rsidR="00566C71" w:rsidRPr="004A7141">
        <w:rPr>
          <w:rFonts w:asciiTheme="minorHAnsi" w:hAnsiTheme="minorHAnsi" w:cstheme="majorHAnsi"/>
          <w:sz w:val="22"/>
          <w:szCs w:val="22"/>
        </w:rPr>
        <w:t xml:space="preserve">wzór załącznik nr </w:t>
      </w:r>
      <w:r w:rsidR="007E791D" w:rsidRPr="004A7141">
        <w:rPr>
          <w:rFonts w:asciiTheme="minorHAnsi" w:hAnsiTheme="minorHAnsi" w:cstheme="majorHAnsi"/>
          <w:sz w:val="22"/>
          <w:szCs w:val="22"/>
        </w:rPr>
        <w:t>5</w:t>
      </w:r>
      <w:r w:rsidR="00566C71" w:rsidRPr="004A7141">
        <w:rPr>
          <w:rFonts w:asciiTheme="minorHAnsi" w:hAnsiTheme="minorHAnsi" w:cstheme="majorHAnsi"/>
          <w:sz w:val="22"/>
          <w:szCs w:val="22"/>
        </w:rPr>
        <w:t xml:space="preserve"> do SWZ – jeżeli dotyczy),</w:t>
      </w:r>
    </w:p>
    <w:p w14:paraId="2238B304" w14:textId="0A54AA0C" w:rsidR="00533DD2" w:rsidRPr="004A7141" w:rsidRDefault="00533DD2" w:rsidP="00C92E21">
      <w:pPr>
        <w:pStyle w:val="Akapitzlist"/>
        <w:numPr>
          <w:ilvl w:val="1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4A7141">
        <w:rPr>
          <w:rFonts w:asciiTheme="minorHAnsi" w:hAnsiTheme="minorHAnsi" w:cstheme="majorHAnsi"/>
          <w:sz w:val="22"/>
          <w:szCs w:val="22"/>
        </w:rPr>
        <w:t>Zobowiązanie</w:t>
      </w:r>
      <w:r w:rsidR="00D23FFE" w:rsidRPr="004A7141">
        <w:rPr>
          <w:rFonts w:asciiTheme="minorHAnsi" w:hAnsiTheme="minorHAnsi" w:cstheme="majorHAnsi"/>
          <w:sz w:val="22"/>
          <w:szCs w:val="22"/>
        </w:rPr>
        <w:t xml:space="preserve"> innego podmiotu – jeżeli dotyczy),</w:t>
      </w:r>
    </w:p>
    <w:p w14:paraId="7438611D" w14:textId="1E551432" w:rsidR="00533DD2" w:rsidRPr="00690227" w:rsidRDefault="00533DD2" w:rsidP="00C92E21">
      <w:pPr>
        <w:pStyle w:val="Akapitzlist"/>
        <w:numPr>
          <w:ilvl w:val="1"/>
          <w:numId w:val="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Pełnomocnictwo (jeżeli dotyczy)</w:t>
      </w:r>
      <w:r w:rsidR="007E791D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53050163" w14:textId="77777777" w:rsidR="00CD1093" w:rsidRDefault="00CD1093" w:rsidP="00D429AD">
      <w:pPr>
        <w:spacing w:line="276" w:lineRule="auto"/>
        <w:rPr>
          <w:rFonts w:asciiTheme="minorHAnsi" w:hAnsiTheme="minorHAnsi" w:cstheme="majorHAnsi"/>
          <w:b/>
          <w:bCs/>
          <w:sz w:val="22"/>
          <w:szCs w:val="22"/>
        </w:rPr>
      </w:pPr>
    </w:p>
    <w:p w14:paraId="70CEF303" w14:textId="78FE68BD" w:rsidR="00533DD2" w:rsidRPr="00690227" w:rsidRDefault="00533DD2" w:rsidP="00533DD2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Dział X</w:t>
      </w:r>
      <w:r w:rsidR="00256EAB" w:rsidRPr="00690227">
        <w:rPr>
          <w:rFonts w:asciiTheme="minorHAnsi" w:hAnsiTheme="minorHAnsi" w:cstheme="majorHAnsi"/>
          <w:b/>
          <w:bCs/>
          <w:sz w:val="22"/>
          <w:szCs w:val="22"/>
        </w:rPr>
        <w:t>II</w:t>
      </w:r>
    </w:p>
    <w:p w14:paraId="4E4DBB1E" w14:textId="77777777" w:rsidR="00533DD2" w:rsidRPr="00690227" w:rsidRDefault="00533DD2" w:rsidP="00533DD2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Sposób oraz termin składania i otwarcie ofert</w:t>
      </w:r>
    </w:p>
    <w:p w14:paraId="17103FA6" w14:textId="77777777" w:rsidR="00533DD2" w:rsidRPr="00690227" w:rsidRDefault="00533DD2" w:rsidP="00DA778A">
      <w:pPr>
        <w:pStyle w:val="Akapitzlist"/>
        <w:ind w:left="360"/>
        <w:jc w:val="both"/>
        <w:rPr>
          <w:rFonts w:asciiTheme="minorHAnsi" w:hAnsiTheme="minorHAnsi" w:cstheme="majorHAnsi"/>
          <w:sz w:val="22"/>
          <w:szCs w:val="22"/>
        </w:rPr>
      </w:pPr>
    </w:p>
    <w:p w14:paraId="65667D4C" w14:textId="0C1EF92A" w:rsidR="00533DD2" w:rsidRPr="00690227" w:rsidRDefault="00533DD2" w:rsidP="00C92E21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Złożenie oferty wraz z oświadczeniem i innymi dokumentami wymienionymi w Dziale </w:t>
      </w:r>
      <w:r w:rsidR="0034310E" w:rsidRPr="00690227">
        <w:rPr>
          <w:rFonts w:asciiTheme="minorHAnsi" w:hAnsiTheme="minorHAnsi" w:cstheme="majorHAnsi"/>
          <w:sz w:val="22"/>
          <w:szCs w:val="22"/>
        </w:rPr>
        <w:t>XI</w:t>
      </w:r>
      <w:r w:rsidRPr="00690227">
        <w:rPr>
          <w:rFonts w:asciiTheme="minorHAnsi" w:hAnsiTheme="minorHAnsi" w:cstheme="majorHAnsi"/>
          <w:sz w:val="22"/>
          <w:szCs w:val="22"/>
        </w:rPr>
        <w:t xml:space="preserve"> pkt 6 </w:t>
      </w:r>
      <w:r w:rsidR="008501F1" w:rsidRPr="00690227">
        <w:rPr>
          <w:rFonts w:asciiTheme="minorHAnsi" w:hAnsiTheme="minorHAnsi" w:cstheme="majorHAnsi"/>
          <w:sz w:val="22"/>
          <w:szCs w:val="22"/>
        </w:rPr>
        <w:t xml:space="preserve">i 7 </w:t>
      </w:r>
      <w:r w:rsidRPr="00690227">
        <w:rPr>
          <w:rFonts w:asciiTheme="minorHAnsi" w:hAnsiTheme="minorHAnsi" w:cstheme="majorHAnsi"/>
          <w:sz w:val="22"/>
          <w:szCs w:val="22"/>
        </w:rPr>
        <w:t xml:space="preserve">SWZ oraz jej wycofanie odbywa się przy użyciu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miniPortalu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 zamieszczonego na stronie internetowej </w:t>
      </w:r>
      <w:hyperlink r:id="rId11" w:history="1">
        <w:r w:rsidR="003770A3" w:rsidRPr="00690227">
          <w:rPr>
            <w:rStyle w:val="Hipercze"/>
            <w:rFonts w:asciiTheme="minorHAnsi" w:hAnsiTheme="minorHAnsi" w:cstheme="majorHAnsi"/>
            <w:sz w:val="22"/>
            <w:szCs w:val="22"/>
          </w:rPr>
          <w:t>https://miniportal.uzp.gov.pl/</w:t>
        </w:r>
      </w:hyperlink>
      <w:r w:rsidR="00127E30" w:rsidRPr="00690227">
        <w:rPr>
          <w:rFonts w:asciiTheme="minorHAnsi" w:hAnsiTheme="minorHAnsi" w:cstheme="majorHAnsi"/>
          <w:sz w:val="22"/>
          <w:szCs w:val="22"/>
        </w:rPr>
        <w:t xml:space="preserve">. </w:t>
      </w:r>
      <w:r w:rsidRPr="00690227">
        <w:rPr>
          <w:rFonts w:asciiTheme="minorHAnsi" w:hAnsiTheme="minorHAnsi" w:cstheme="majorHAnsi"/>
          <w:sz w:val="22"/>
          <w:szCs w:val="22"/>
        </w:rPr>
        <w:t xml:space="preserve">System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miniPortal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 zapewnia bezpłatną możliwość szyfrowania ofert.</w:t>
      </w:r>
    </w:p>
    <w:p w14:paraId="27E1BD14" w14:textId="77777777" w:rsidR="00533DD2" w:rsidRPr="00690227" w:rsidRDefault="00533DD2" w:rsidP="00C92E21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1A1F7465" w14:textId="62283320" w:rsidR="00533DD2" w:rsidRPr="00690227" w:rsidRDefault="00533DD2" w:rsidP="00C92E21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Wymagania techniczne i organizacyjne wysyłania oraz odbierania dokumentów elektronicznych składających się na ofertę wraz z oświadczeniem i innymi dokumentami wymienionymi w </w:t>
      </w:r>
      <w:r w:rsidR="00C55C20" w:rsidRPr="00690227">
        <w:rPr>
          <w:rFonts w:asciiTheme="minorHAnsi" w:hAnsiTheme="minorHAnsi" w:cstheme="majorHAnsi"/>
          <w:sz w:val="22"/>
          <w:szCs w:val="22"/>
        </w:rPr>
        <w:t xml:space="preserve">Dziale </w:t>
      </w:r>
      <w:r w:rsidR="0034310E" w:rsidRPr="00690227">
        <w:rPr>
          <w:rFonts w:asciiTheme="minorHAnsi" w:hAnsiTheme="minorHAnsi" w:cstheme="majorHAnsi"/>
          <w:sz w:val="22"/>
          <w:szCs w:val="22"/>
        </w:rPr>
        <w:t>XI</w:t>
      </w:r>
      <w:r w:rsidR="00C55C20" w:rsidRPr="00690227">
        <w:rPr>
          <w:rFonts w:asciiTheme="minorHAnsi" w:hAnsiTheme="minorHAnsi" w:cstheme="majorHAnsi"/>
          <w:sz w:val="22"/>
          <w:szCs w:val="22"/>
        </w:rPr>
        <w:t xml:space="preserve"> pkt. 6 SWZ </w:t>
      </w:r>
      <w:r w:rsidRPr="00690227">
        <w:rPr>
          <w:rFonts w:asciiTheme="minorHAnsi" w:hAnsiTheme="minorHAnsi" w:cstheme="majorHAnsi"/>
          <w:sz w:val="22"/>
          <w:szCs w:val="22"/>
        </w:rPr>
        <w:t xml:space="preserve">oraz jej wycofanie opisane zostały w Instrukcji korzystania z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miniPortalu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 zamieszczonej na stronie internetowej: </w:t>
      </w:r>
      <w:hyperlink r:id="rId12" w:history="1">
        <w:r w:rsidRPr="00690227">
          <w:rPr>
            <w:rStyle w:val="Hipercze"/>
            <w:rFonts w:asciiTheme="minorHAnsi" w:hAnsiTheme="minorHAnsi" w:cstheme="majorHAnsi"/>
            <w:sz w:val="22"/>
            <w:szCs w:val="22"/>
          </w:rPr>
          <w:t>https://miniportal.uzp.gov.pl/Instrukcja_uzytkownika_miniPortal-ePUAP.pdf</w:t>
        </w:r>
      </w:hyperlink>
    </w:p>
    <w:p w14:paraId="43C10F26" w14:textId="77777777" w:rsidR="00533DD2" w:rsidRPr="00690227" w:rsidRDefault="00533DD2" w:rsidP="00533DD2">
      <w:pPr>
        <w:pStyle w:val="Akapitzlist"/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606EF114" w14:textId="4EE72A10" w:rsidR="00533DD2" w:rsidRPr="00DA413A" w:rsidRDefault="00533DD2" w:rsidP="00E9678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ajorHAnsi"/>
          <w:b/>
          <w:bCs/>
          <w:sz w:val="22"/>
          <w:szCs w:val="22"/>
        </w:rPr>
      </w:pPr>
      <w:r w:rsidRPr="003C6D75">
        <w:rPr>
          <w:rFonts w:asciiTheme="minorHAnsi" w:hAnsiTheme="minorHAnsi" w:cstheme="majorHAnsi"/>
          <w:b/>
          <w:bCs/>
          <w:sz w:val="22"/>
          <w:szCs w:val="22"/>
        </w:rPr>
        <w:t xml:space="preserve">Termin składania ofert: </w:t>
      </w:r>
      <w:r w:rsidR="00A726BF">
        <w:rPr>
          <w:rFonts w:asciiTheme="minorHAnsi" w:hAnsiTheme="minorHAnsi" w:cstheme="majorHAnsi"/>
          <w:b/>
          <w:bCs/>
          <w:sz w:val="22"/>
          <w:szCs w:val="22"/>
        </w:rPr>
        <w:t>2</w:t>
      </w:r>
      <w:r w:rsidR="00B92A10">
        <w:rPr>
          <w:rFonts w:asciiTheme="minorHAnsi" w:hAnsiTheme="minorHAnsi" w:cstheme="majorHAnsi"/>
          <w:b/>
          <w:bCs/>
          <w:sz w:val="22"/>
          <w:szCs w:val="22"/>
        </w:rPr>
        <w:t>9</w:t>
      </w:r>
      <w:r w:rsidR="00A726BF">
        <w:rPr>
          <w:rFonts w:asciiTheme="minorHAnsi" w:hAnsiTheme="minorHAnsi" w:cstheme="majorHAnsi"/>
          <w:b/>
          <w:bCs/>
          <w:sz w:val="22"/>
          <w:szCs w:val="22"/>
        </w:rPr>
        <w:t>.03</w:t>
      </w:r>
      <w:r w:rsidR="00C92E21">
        <w:rPr>
          <w:rFonts w:asciiTheme="minorHAnsi" w:hAnsiTheme="minorHAnsi" w:cstheme="majorHAnsi"/>
          <w:b/>
          <w:bCs/>
          <w:sz w:val="22"/>
          <w:szCs w:val="22"/>
        </w:rPr>
        <w:t>.</w:t>
      </w:r>
      <w:r w:rsidR="00232801" w:rsidRPr="00274A26">
        <w:rPr>
          <w:rFonts w:asciiTheme="minorHAnsi" w:hAnsiTheme="minorHAnsi" w:cstheme="majorHAnsi"/>
          <w:b/>
          <w:bCs/>
          <w:sz w:val="22"/>
          <w:szCs w:val="22"/>
        </w:rPr>
        <w:t>202</w:t>
      </w:r>
      <w:r w:rsidR="00C92E21">
        <w:rPr>
          <w:rFonts w:asciiTheme="minorHAnsi" w:hAnsiTheme="minorHAnsi" w:cstheme="majorHAnsi"/>
          <w:b/>
          <w:bCs/>
          <w:sz w:val="22"/>
          <w:szCs w:val="22"/>
        </w:rPr>
        <w:t>2</w:t>
      </w:r>
      <w:r w:rsidR="00232801" w:rsidRPr="00274A26">
        <w:rPr>
          <w:rFonts w:asciiTheme="minorHAnsi" w:hAnsiTheme="minorHAnsi" w:cstheme="majorHAnsi"/>
          <w:b/>
          <w:bCs/>
          <w:sz w:val="22"/>
          <w:szCs w:val="22"/>
        </w:rPr>
        <w:t xml:space="preserve"> </w:t>
      </w:r>
      <w:r w:rsidRPr="00FD7D5F">
        <w:rPr>
          <w:rFonts w:asciiTheme="minorHAnsi" w:hAnsiTheme="minorHAnsi" w:cstheme="majorHAnsi"/>
          <w:b/>
          <w:bCs/>
          <w:sz w:val="22"/>
          <w:szCs w:val="22"/>
        </w:rPr>
        <w:t xml:space="preserve">roku, godzina </w:t>
      </w:r>
      <w:r w:rsidR="006D5C9F" w:rsidRPr="00AD2A75">
        <w:rPr>
          <w:rFonts w:asciiTheme="minorHAnsi" w:hAnsiTheme="minorHAnsi" w:cstheme="majorHAnsi"/>
          <w:b/>
          <w:bCs/>
          <w:sz w:val="22"/>
          <w:szCs w:val="22"/>
        </w:rPr>
        <w:t>12:00</w:t>
      </w:r>
      <w:r w:rsidR="00232801" w:rsidRPr="00FD7D5F">
        <w:rPr>
          <w:rFonts w:asciiTheme="minorHAnsi" w:hAnsiTheme="minorHAnsi" w:cstheme="majorHAnsi"/>
          <w:b/>
          <w:bCs/>
          <w:sz w:val="22"/>
          <w:szCs w:val="22"/>
        </w:rPr>
        <w:t>.</w:t>
      </w:r>
      <w:r w:rsidRPr="00DA413A">
        <w:rPr>
          <w:rFonts w:asciiTheme="minorHAnsi" w:hAnsiTheme="minorHAnsi" w:cstheme="majorHAnsi"/>
          <w:b/>
          <w:bCs/>
          <w:sz w:val="22"/>
          <w:szCs w:val="22"/>
        </w:rPr>
        <w:t xml:space="preserve"> </w:t>
      </w:r>
    </w:p>
    <w:p w14:paraId="1B238906" w14:textId="77777777" w:rsidR="00533DD2" w:rsidRPr="000308E3" w:rsidRDefault="00533DD2" w:rsidP="00533DD2">
      <w:pPr>
        <w:pStyle w:val="Akapitzlist"/>
        <w:spacing w:line="276" w:lineRule="auto"/>
        <w:rPr>
          <w:rFonts w:asciiTheme="minorHAnsi" w:hAnsiTheme="minorHAnsi" w:cstheme="majorHAnsi"/>
          <w:b/>
          <w:bCs/>
          <w:sz w:val="22"/>
          <w:szCs w:val="22"/>
          <w:highlight w:val="yellow"/>
        </w:rPr>
      </w:pPr>
    </w:p>
    <w:p w14:paraId="3D4C6F37" w14:textId="26F050D1" w:rsidR="00533DD2" w:rsidRPr="003C6D75" w:rsidRDefault="00533DD2" w:rsidP="00E9678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ajorHAnsi"/>
          <w:b/>
          <w:bCs/>
          <w:sz w:val="22"/>
          <w:szCs w:val="22"/>
        </w:rPr>
      </w:pPr>
      <w:r w:rsidRPr="003C6D75">
        <w:rPr>
          <w:rFonts w:asciiTheme="minorHAnsi" w:hAnsiTheme="minorHAnsi" w:cstheme="majorHAnsi"/>
          <w:b/>
          <w:bCs/>
          <w:sz w:val="22"/>
          <w:szCs w:val="22"/>
        </w:rPr>
        <w:t xml:space="preserve">Termin otwarcia ofert: </w:t>
      </w:r>
      <w:r w:rsidR="00A726BF">
        <w:rPr>
          <w:rFonts w:asciiTheme="minorHAnsi" w:hAnsiTheme="minorHAnsi" w:cstheme="majorHAnsi"/>
          <w:b/>
          <w:bCs/>
          <w:sz w:val="22"/>
          <w:szCs w:val="22"/>
        </w:rPr>
        <w:t>2</w:t>
      </w:r>
      <w:r w:rsidR="00B92A10">
        <w:rPr>
          <w:rFonts w:asciiTheme="minorHAnsi" w:hAnsiTheme="minorHAnsi" w:cstheme="majorHAnsi"/>
          <w:b/>
          <w:bCs/>
          <w:sz w:val="22"/>
          <w:szCs w:val="22"/>
        </w:rPr>
        <w:t>9</w:t>
      </w:r>
      <w:r w:rsidR="00A726BF">
        <w:rPr>
          <w:rFonts w:asciiTheme="minorHAnsi" w:hAnsiTheme="minorHAnsi" w:cstheme="majorHAnsi"/>
          <w:b/>
          <w:bCs/>
          <w:sz w:val="22"/>
          <w:szCs w:val="22"/>
        </w:rPr>
        <w:t>.03</w:t>
      </w:r>
      <w:r w:rsidR="00C92E21">
        <w:rPr>
          <w:rFonts w:asciiTheme="minorHAnsi" w:hAnsiTheme="minorHAnsi" w:cstheme="majorHAnsi"/>
          <w:b/>
          <w:bCs/>
          <w:sz w:val="22"/>
          <w:szCs w:val="22"/>
        </w:rPr>
        <w:t>.</w:t>
      </w:r>
      <w:r w:rsidRPr="00274A26">
        <w:rPr>
          <w:rFonts w:asciiTheme="minorHAnsi" w:hAnsiTheme="minorHAnsi" w:cstheme="majorHAnsi"/>
          <w:b/>
          <w:bCs/>
          <w:sz w:val="22"/>
          <w:szCs w:val="22"/>
        </w:rPr>
        <w:t>202</w:t>
      </w:r>
      <w:r w:rsidR="00C92E21">
        <w:rPr>
          <w:rFonts w:asciiTheme="minorHAnsi" w:hAnsiTheme="minorHAnsi" w:cstheme="majorHAnsi"/>
          <w:b/>
          <w:bCs/>
          <w:sz w:val="22"/>
          <w:szCs w:val="22"/>
        </w:rPr>
        <w:t>2</w:t>
      </w:r>
      <w:r w:rsidRPr="00274A26">
        <w:rPr>
          <w:rFonts w:asciiTheme="minorHAnsi" w:hAnsiTheme="minorHAnsi" w:cstheme="majorHAnsi"/>
          <w:b/>
          <w:bCs/>
          <w:sz w:val="22"/>
          <w:szCs w:val="22"/>
        </w:rPr>
        <w:t xml:space="preserve"> roku o godzinie </w:t>
      </w:r>
      <w:r w:rsidR="006D5C9F" w:rsidRPr="00AD2A75">
        <w:rPr>
          <w:rFonts w:asciiTheme="minorHAnsi" w:hAnsiTheme="minorHAnsi" w:cstheme="majorHAnsi"/>
          <w:b/>
          <w:bCs/>
          <w:sz w:val="22"/>
          <w:szCs w:val="22"/>
        </w:rPr>
        <w:t>13:00</w:t>
      </w:r>
      <w:r w:rsidR="007E791D" w:rsidRPr="00FD7D5F">
        <w:rPr>
          <w:rFonts w:asciiTheme="minorHAnsi" w:hAnsiTheme="minorHAnsi" w:cstheme="majorHAnsi"/>
          <w:b/>
          <w:bCs/>
          <w:sz w:val="22"/>
          <w:szCs w:val="22"/>
        </w:rPr>
        <w:t>.</w:t>
      </w:r>
    </w:p>
    <w:p w14:paraId="3853681F" w14:textId="77777777" w:rsidR="00533DD2" w:rsidRPr="00690227" w:rsidRDefault="00533DD2" w:rsidP="00533DD2">
      <w:pPr>
        <w:pStyle w:val="Akapitzlist"/>
        <w:rPr>
          <w:rFonts w:asciiTheme="minorHAnsi" w:hAnsiTheme="minorHAnsi" w:cstheme="majorHAnsi"/>
          <w:sz w:val="22"/>
          <w:szCs w:val="22"/>
        </w:rPr>
      </w:pPr>
    </w:p>
    <w:p w14:paraId="72CE509D" w14:textId="17BC744A" w:rsidR="00533DD2" w:rsidRPr="00690227" w:rsidRDefault="00533DD2" w:rsidP="00C92E21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Najpóźniej przed otwarciem ofert, Zamawiający udostępni na stronie internetowej prowadzonego postępowania informację o kwocie, jaką zamierza przeznaczyć na sfinansowanie zamówienia. </w:t>
      </w:r>
    </w:p>
    <w:p w14:paraId="6FF791B1" w14:textId="77777777" w:rsidR="00533DD2" w:rsidRPr="00690227" w:rsidRDefault="00533DD2" w:rsidP="00C92E21">
      <w:pPr>
        <w:pStyle w:val="Akapitzlist"/>
        <w:rPr>
          <w:rFonts w:asciiTheme="minorHAnsi" w:hAnsiTheme="minorHAnsi" w:cstheme="majorHAnsi"/>
          <w:sz w:val="22"/>
          <w:szCs w:val="22"/>
        </w:rPr>
      </w:pPr>
    </w:p>
    <w:p w14:paraId="079D1A7B" w14:textId="77777777" w:rsidR="00533DD2" w:rsidRPr="00690227" w:rsidRDefault="00533DD2" w:rsidP="00C92E21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Niezwłocznie po otwarciu ofert, Zamawiający udostępni na stronie internetowej prowadzonego postępowania informacje o: </w:t>
      </w:r>
    </w:p>
    <w:p w14:paraId="310D98CE" w14:textId="01A7A422" w:rsidR="00533DD2" w:rsidRPr="00690227" w:rsidRDefault="00533DD2" w:rsidP="00C92E21">
      <w:pPr>
        <w:pStyle w:val="Akapitzlist"/>
        <w:numPr>
          <w:ilvl w:val="1"/>
          <w:numId w:val="7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lastRenderedPageBreak/>
        <w:t xml:space="preserve">nazwach albo imionach i nazwiskach oraz siedzibach lub miejscach prowadzonej działalności gospodarczej albo miejscach zamieszkania </w:t>
      </w:r>
      <w:r w:rsidR="00A76FA1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ykonawców, których oferty zostały otwarte</w:t>
      </w:r>
      <w:r w:rsidR="00E40EB8" w:rsidRPr="00690227">
        <w:rPr>
          <w:rFonts w:asciiTheme="minorHAnsi" w:hAnsiTheme="minorHAnsi" w:cstheme="majorHAnsi"/>
          <w:sz w:val="22"/>
          <w:szCs w:val="22"/>
        </w:rPr>
        <w:t>,</w:t>
      </w:r>
      <w:r w:rsidRPr="00690227">
        <w:rPr>
          <w:rFonts w:asciiTheme="minorHAnsi" w:hAnsiTheme="minorHAnsi" w:cstheme="majorHAnsi"/>
          <w:sz w:val="22"/>
          <w:szCs w:val="22"/>
        </w:rPr>
        <w:t xml:space="preserve"> </w:t>
      </w:r>
    </w:p>
    <w:p w14:paraId="71ABF28C" w14:textId="77777777" w:rsidR="00533DD2" w:rsidRPr="00690227" w:rsidRDefault="00533DD2" w:rsidP="00C92E21">
      <w:pPr>
        <w:pStyle w:val="Akapitzlist"/>
        <w:numPr>
          <w:ilvl w:val="1"/>
          <w:numId w:val="7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cenach zawartych w ofertach.</w:t>
      </w:r>
    </w:p>
    <w:p w14:paraId="26F62368" w14:textId="6C985686" w:rsidR="00446C71" w:rsidRPr="00690227" w:rsidRDefault="00446C71" w:rsidP="0024483C">
      <w:pPr>
        <w:pStyle w:val="Akapitzlist"/>
        <w:spacing w:line="276" w:lineRule="auto"/>
        <w:ind w:left="0"/>
        <w:rPr>
          <w:rFonts w:asciiTheme="minorHAnsi" w:hAnsiTheme="minorHAnsi" w:cstheme="majorHAnsi"/>
          <w:b/>
          <w:bCs/>
          <w:sz w:val="22"/>
          <w:szCs w:val="22"/>
        </w:rPr>
      </w:pPr>
    </w:p>
    <w:p w14:paraId="534AD6F9" w14:textId="28DDB125" w:rsidR="00225985" w:rsidRPr="00690227" w:rsidRDefault="00225985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E16732" w:rsidRPr="00690227">
        <w:rPr>
          <w:rFonts w:asciiTheme="minorHAnsi" w:hAnsiTheme="minorHAnsi" w:cstheme="majorHAnsi"/>
          <w:b/>
          <w:bCs/>
          <w:sz w:val="22"/>
          <w:szCs w:val="22"/>
        </w:rPr>
        <w:t>XI</w:t>
      </w:r>
      <w:r w:rsidR="00256EAB" w:rsidRPr="00690227">
        <w:rPr>
          <w:rFonts w:asciiTheme="minorHAnsi" w:hAnsiTheme="minorHAnsi" w:cstheme="majorHAnsi"/>
          <w:b/>
          <w:bCs/>
          <w:sz w:val="22"/>
          <w:szCs w:val="22"/>
        </w:rPr>
        <w:t>II</w:t>
      </w:r>
    </w:p>
    <w:p w14:paraId="7925E5BF" w14:textId="43417430" w:rsidR="00225985" w:rsidRPr="00690227" w:rsidRDefault="00225985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Wymagania dotyczące wadium, w tym jego kwota</w:t>
      </w:r>
    </w:p>
    <w:p w14:paraId="6353FADA" w14:textId="27CB5B75" w:rsidR="00B243DA" w:rsidRPr="00690227" w:rsidRDefault="00B243DA" w:rsidP="00DA778A">
      <w:pPr>
        <w:jc w:val="both"/>
        <w:rPr>
          <w:rFonts w:asciiTheme="minorHAnsi" w:hAnsiTheme="minorHAnsi" w:cstheme="majorHAnsi"/>
          <w:sz w:val="22"/>
          <w:szCs w:val="22"/>
        </w:rPr>
      </w:pPr>
    </w:p>
    <w:p w14:paraId="50B8830F" w14:textId="6C934520" w:rsidR="002A4EF0" w:rsidRPr="00690227" w:rsidRDefault="002A4EF0" w:rsidP="00C92E21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Wykonawca przystępujący do niniejszego postępowania jest zobowiązany wnieść wadium o wartości</w:t>
      </w:r>
      <w:r w:rsidR="00E62B59" w:rsidRPr="001B445E">
        <w:rPr>
          <w:rFonts w:asciiTheme="minorHAnsi" w:hAnsiTheme="minorHAnsi" w:cstheme="majorHAnsi"/>
          <w:sz w:val="22"/>
          <w:szCs w:val="22"/>
        </w:rPr>
        <w:t>:</w:t>
      </w:r>
      <w:r w:rsidRPr="001B445E">
        <w:rPr>
          <w:rFonts w:asciiTheme="minorHAnsi" w:hAnsiTheme="minorHAnsi" w:cstheme="majorHAnsi"/>
          <w:sz w:val="22"/>
          <w:szCs w:val="22"/>
        </w:rPr>
        <w:t xml:space="preserve"> </w:t>
      </w:r>
      <w:r w:rsidR="00EE69DA">
        <w:rPr>
          <w:rFonts w:asciiTheme="minorHAnsi" w:hAnsiTheme="minorHAnsi" w:cstheme="majorHAnsi"/>
          <w:b/>
          <w:sz w:val="22"/>
          <w:szCs w:val="22"/>
        </w:rPr>
        <w:t>6</w:t>
      </w:r>
      <w:r w:rsidR="002846CE" w:rsidRPr="002846CE">
        <w:rPr>
          <w:rFonts w:asciiTheme="minorHAnsi" w:hAnsiTheme="minorHAnsi" w:cstheme="majorHAnsi"/>
          <w:b/>
          <w:sz w:val="22"/>
          <w:szCs w:val="22"/>
        </w:rPr>
        <w:t xml:space="preserve"> </w:t>
      </w:r>
      <w:r w:rsidR="00EE69DA">
        <w:rPr>
          <w:rFonts w:asciiTheme="minorHAnsi" w:hAnsiTheme="minorHAnsi" w:cstheme="majorHAnsi"/>
          <w:b/>
          <w:sz w:val="22"/>
          <w:szCs w:val="22"/>
        </w:rPr>
        <w:t>4</w:t>
      </w:r>
      <w:r w:rsidR="00AB0470" w:rsidRPr="002846CE">
        <w:rPr>
          <w:rFonts w:asciiTheme="minorHAnsi" w:hAnsiTheme="minorHAnsi" w:cstheme="majorHAnsi"/>
          <w:b/>
          <w:bCs/>
          <w:sz w:val="22"/>
          <w:szCs w:val="22"/>
        </w:rPr>
        <w:t>00</w:t>
      </w:r>
      <w:r w:rsidRPr="001B445E">
        <w:rPr>
          <w:rFonts w:asciiTheme="minorHAnsi" w:hAnsiTheme="minorHAnsi" w:cstheme="majorHAnsi"/>
          <w:b/>
          <w:bCs/>
          <w:sz w:val="22"/>
          <w:szCs w:val="22"/>
        </w:rPr>
        <w:t xml:space="preserve">,00 zł </w:t>
      </w:r>
      <w:r w:rsidRPr="001B445E">
        <w:rPr>
          <w:rFonts w:asciiTheme="minorHAnsi" w:hAnsiTheme="minorHAnsi" w:cstheme="majorHAnsi"/>
          <w:sz w:val="22"/>
          <w:szCs w:val="22"/>
        </w:rPr>
        <w:t>na czas</w:t>
      </w:r>
      <w:r w:rsidRPr="00690227">
        <w:rPr>
          <w:rFonts w:asciiTheme="minorHAnsi" w:hAnsiTheme="minorHAnsi" w:cstheme="majorHAnsi"/>
          <w:sz w:val="22"/>
          <w:szCs w:val="22"/>
        </w:rPr>
        <w:t xml:space="preserve"> związania ofertą.</w:t>
      </w:r>
    </w:p>
    <w:p w14:paraId="5188A918" w14:textId="77777777" w:rsidR="002A4EF0" w:rsidRPr="00690227" w:rsidRDefault="002A4EF0" w:rsidP="00C92E21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02CBE4F9" w14:textId="77777777" w:rsidR="002A4EF0" w:rsidRPr="00690227" w:rsidRDefault="002A4EF0" w:rsidP="00C92E21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Wadium wnosi się przed upływem terminu składania ofert i utrzymuje nieprzerwanie do dnia upływu terminu związania ofertą, z wyjątkiem przypadków, o których mowa w art. 98 ust. 1 pkt 2 i 3 oraz ust. 2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>.</w:t>
      </w:r>
    </w:p>
    <w:p w14:paraId="631BE378" w14:textId="77777777" w:rsidR="002A4EF0" w:rsidRPr="00690227" w:rsidRDefault="002A4EF0" w:rsidP="00C92E21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3FF26995" w14:textId="77777777" w:rsidR="002A4EF0" w:rsidRPr="00690227" w:rsidRDefault="002A4EF0" w:rsidP="00C92E21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Wadium może być wnoszone w jednej lub kilku następujących formach:</w:t>
      </w:r>
    </w:p>
    <w:p w14:paraId="51C954B1" w14:textId="40B7ADDE" w:rsidR="002A4EF0" w:rsidRPr="00690227" w:rsidRDefault="00F14D5E" w:rsidP="00C92E21">
      <w:pPr>
        <w:pStyle w:val="Akapitzlist"/>
        <w:numPr>
          <w:ilvl w:val="1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p</w:t>
      </w:r>
      <w:r w:rsidR="002A4EF0" w:rsidRPr="00690227">
        <w:rPr>
          <w:rFonts w:asciiTheme="minorHAnsi" w:hAnsiTheme="minorHAnsi" w:cstheme="majorHAnsi"/>
          <w:sz w:val="22"/>
          <w:szCs w:val="22"/>
        </w:rPr>
        <w:t>ieniądzu,</w:t>
      </w:r>
    </w:p>
    <w:p w14:paraId="33C2E2CB" w14:textId="5C6898F2" w:rsidR="002A4EF0" w:rsidRPr="00690227" w:rsidRDefault="00F14D5E" w:rsidP="00C92E21">
      <w:pPr>
        <w:pStyle w:val="Akapitzlist"/>
        <w:numPr>
          <w:ilvl w:val="1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g</w:t>
      </w:r>
      <w:r w:rsidR="002A4EF0" w:rsidRPr="00690227">
        <w:rPr>
          <w:rFonts w:asciiTheme="minorHAnsi" w:hAnsiTheme="minorHAnsi" w:cstheme="majorHAnsi"/>
          <w:sz w:val="22"/>
          <w:szCs w:val="22"/>
        </w:rPr>
        <w:t xml:space="preserve">warancjach bankowych,                    </w:t>
      </w:r>
    </w:p>
    <w:p w14:paraId="56834D14" w14:textId="6057A7E3" w:rsidR="002A4EF0" w:rsidRPr="00690227" w:rsidRDefault="00F14D5E" w:rsidP="00C92E21">
      <w:pPr>
        <w:pStyle w:val="Akapitzlist"/>
        <w:numPr>
          <w:ilvl w:val="1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g</w:t>
      </w:r>
      <w:r w:rsidR="002A4EF0" w:rsidRPr="00690227">
        <w:rPr>
          <w:rFonts w:asciiTheme="minorHAnsi" w:hAnsiTheme="minorHAnsi" w:cstheme="majorHAnsi"/>
          <w:sz w:val="22"/>
          <w:szCs w:val="22"/>
        </w:rPr>
        <w:t xml:space="preserve">warancjach ubezpieczeniowych, </w:t>
      </w:r>
    </w:p>
    <w:p w14:paraId="0630CF1D" w14:textId="57624B4D" w:rsidR="002A4EF0" w:rsidRPr="00690227" w:rsidRDefault="00F14D5E" w:rsidP="00C92E21">
      <w:pPr>
        <w:pStyle w:val="Akapitzlist"/>
        <w:numPr>
          <w:ilvl w:val="1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p</w:t>
      </w:r>
      <w:r w:rsidR="002A4EF0" w:rsidRPr="00690227">
        <w:rPr>
          <w:rFonts w:asciiTheme="minorHAnsi" w:hAnsiTheme="minorHAnsi" w:cstheme="majorHAnsi"/>
          <w:sz w:val="22"/>
          <w:szCs w:val="22"/>
        </w:rPr>
        <w:t>oręczeniach udzielanych przez podmioty, o których mowa w art. 6b ust. 5 pkt 2 ustawy z dnia 9 listopada 2000 r. o utworzeniu Polskiej Agencji Rozwoju Przedsiębiorczości.</w:t>
      </w:r>
    </w:p>
    <w:p w14:paraId="19862CA8" w14:textId="77777777" w:rsidR="002A4EF0" w:rsidRPr="00690227" w:rsidRDefault="002A4EF0" w:rsidP="00C92E21">
      <w:pPr>
        <w:pStyle w:val="Akapitzlist"/>
        <w:spacing w:line="276" w:lineRule="auto"/>
        <w:ind w:left="792"/>
        <w:rPr>
          <w:rFonts w:asciiTheme="minorHAnsi" w:hAnsiTheme="minorHAnsi" w:cstheme="majorHAnsi"/>
          <w:sz w:val="22"/>
          <w:szCs w:val="22"/>
        </w:rPr>
      </w:pPr>
    </w:p>
    <w:p w14:paraId="39021273" w14:textId="0285D9F2" w:rsidR="00D927C2" w:rsidRPr="00D927C2" w:rsidRDefault="002A4EF0" w:rsidP="00C92E21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 przypadku wniesienia wadium w formach określonych powyżej w pkt 3.2- 3.4, dokument winien być wystawiony na </w:t>
      </w:r>
      <w:r w:rsidR="004D0994" w:rsidRPr="00690227">
        <w:rPr>
          <w:rFonts w:asciiTheme="minorHAnsi" w:hAnsiTheme="minorHAnsi" w:cstheme="majorHAnsi"/>
          <w:sz w:val="22"/>
          <w:szCs w:val="22"/>
        </w:rPr>
        <w:t>Muzeum Zamkowe w Malborku, ul.</w:t>
      </w:r>
      <w:r w:rsidR="00D927C2">
        <w:rPr>
          <w:rFonts w:asciiTheme="minorHAnsi" w:hAnsiTheme="minorHAnsi" w:cstheme="majorHAnsi"/>
          <w:sz w:val="22"/>
          <w:szCs w:val="22"/>
        </w:rPr>
        <w:t xml:space="preserve"> Starościńska 1, 82-200 Malbork </w:t>
      </w:r>
    </w:p>
    <w:p w14:paraId="059AE605" w14:textId="77777777" w:rsidR="002A4EF0" w:rsidRPr="00690227" w:rsidRDefault="002A4EF0" w:rsidP="00C92E21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22770CFC" w14:textId="77777777" w:rsidR="002A4EF0" w:rsidRPr="00690227" w:rsidRDefault="002A4EF0" w:rsidP="00C92E21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Wadium w formie pieniężnej wpłaca się przelewem na rachunek bankowy Zamawiającego: </w:t>
      </w:r>
    </w:p>
    <w:p w14:paraId="6CD58AB0" w14:textId="54407F17" w:rsidR="007C5D52" w:rsidRPr="007C5D52" w:rsidRDefault="007C5D52" w:rsidP="00C92E21">
      <w:pPr>
        <w:pStyle w:val="Akapitzlist"/>
        <w:tabs>
          <w:tab w:val="left" w:pos="426"/>
        </w:tabs>
        <w:spacing w:before="120" w:line="276" w:lineRule="auto"/>
        <w:ind w:left="360" w:right="23"/>
        <w:rPr>
          <w:rFonts w:asciiTheme="minorHAnsi" w:hAnsiTheme="minorHAnsi" w:cstheme="majorHAnsi"/>
          <w:sz w:val="22"/>
          <w:szCs w:val="22"/>
        </w:rPr>
      </w:pPr>
      <w:r w:rsidRPr="007C5D52">
        <w:rPr>
          <w:rFonts w:asciiTheme="minorHAnsi" w:hAnsiTheme="minorHAnsi" w:cstheme="majorHAnsi"/>
          <w:b/>
          <w:sz w:val="22"/>
          <w:szCs w:val="22"/>
        </w:rPr>
        <w:t>BGK O/Gdańsk Nr 05 1130 1121 0006 5623 8690 0001</w:t>
      </w:r>
      <w:r w:rsidRPr="007C5D52">
        <w:rPr>
          <w:rFonts w:asciiTheme="minorHAnsi" w:hAnsiTheme="minorHAnsi" w:cstheme="majorHAnsi"/>
          <w:sz w:val="22"/>
          <w:szCs w:val="22"/>
        </w:rPr>
        <w:t xml:space="preserve"> </w:t>
      </w:r>
    </w:p>
    <w:p w14:paraId="12D4B9B3" w14:textId="10727CFA" w:rsidR="002A4EF0" w:rsidRPr="00690227" w:rsidRDefault="002A4EF0" w:rsidP="00C92E21">
      <w:pPr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Kod Swift (wymagany przy przelewach międzynarodowych):</w:t>
      </w:r>
      <w:r w:rsidR="00046D94">
        <w:rPr>
          <w:rFonts w:asciiTheme="minorHAnsi" w:hAnsiTheme="minorHAnsi" w:cstheme="majorHAnsi"/>
          <w:sz w:val="22"/>
          <w:szCs w:val="22"/>
        </w:rPr>
        <w:t xml:space="preserve"> </w:t>
      </w:r>
      <w:r w:rsidR="003D1578">
        <w:rPr>
          <w:rFonts w:asciiTheme="minorHAnsi" w:hAnsiTheme="minorHAnsi" w:cstheme="majorHAnsi"/>
          <w:sz w:val="22"/>
          <w:szCs w:val="22"/>
        </w:rPr>
        <w:t>GOSKPLPW 05 1130 1121 0006 5623 8690 0001</w:t>
      </w:r>
    </w:p>
    <w:p w14:paraId="50F77962" w14:textId="77777777" w:rsidR="004D0994" w:rsidRPr="00690227" w:rsidRDefault="004D0994" w:rsidP="00C92E21">
      <w:pPr>
        <w:rPr>
          <w:rFonts w:asciiTheme="minorHAnsi" w:hAnsiTheme="minorHAnsi" w:cstheme="majorHAnsi"/>
          <w:sz w:val="22"/>
          <w:szCs w:val="22"/>
        </w:rPr>
      </w:pPr>
    </w:p>
    <w:p w14:paraId="05E4C77F" w14:textId="741DB5A5" w:rsidR="002A4EF0" w:rsidRPr="00690227" w:rsidRDefault="002A4EF0" w:rsidP="00C92E21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Wnosząc wadium Wykonawca winien powołać się na nazwę niniejszego postępowania oraz n</w:t>
      </w:r>
      <w:r w:rsidR="0005019F" w:rsidRPr="00690227">
        <w:rPr>
          <w:rFonts w:asciiTheme="minorHAnsi" w:hAnsiTheme="minorHAnsi" w:cstheme="majorHAnsi"/>
          <w:sz w:val="22"/>
          <w:szCs w:val="22"/>
        </w:rPr>
        <w:t>umer</w:t>
      </w:r>
      <w:r w:rsidRPr="00690227">
        <w:rPr>
          <w:rFonts w:asciiTheme="minorHAnsi" w:hAnsiTheme="minorHAnsi" w:cstheme="majorHAnsi"/>
          <w:sz w:val="22"/>
          <w:szCs w:val="22"/>
        </w:rPr>
        <w:t xml:space="preserve"> nadany postępowaniu przez Zamawiające</w:t>
      </w:r>
      <w:r w:rsidR="0050201A">
        <w:rPr>
          <w:rFonts w:asciiTheme="minorHAnsi" w:hAnsiTheme="minorHAnsi" w:cstheme="majorHAnsi"/>
          <w:sz w:val="22"/>
          <w:szCs w:val="22"/>
        </w:rPr>
        <w:t>go.</w:t>
      </w:r>
    </w:p>
    <w:p w14:paraId="34C600D8" w14:textId="77777777" w:rsidR="002A4EF0" w:rsidRPr="00690227" w:rsidRDefault="002A4EF0" w:rsidP="00C92E21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2B1B30AB" w14:textId="77777777" w:rsidR="002A4EF0" w:rsidRPr="00690227" w:rsidRDefault="002A4EF0" w:rsidP="00C92E21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Wadium w formie niepieniężnej: </w:t>
      </w:r>
    </w:p>
    <w:p w14:paraId="4D26CD90" w14:textId="331CC4D9" w:rsidR="002A4EF0" w:rsidRPr="00690227" w:rsidRDefault="002A4EF0" w:rsidP="00C92E21">
      <w:pPr>
        <w:pStyle w:val="Akapitzlist"/>
        <w:numPr>
          <w:ilvl w:val="1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Wykonawca przekazuje Zamawiającemu oryginał gwarancji lub poręczenia, w postaci elektronicznej.</w:t>
      </w:r>
    </w:p>
    <w:p w14:paraId="64A8E50D" w14:textId="4F823694" w:rsidR="002A4EF0" w:rsidRPr="00690227" w:rsidRDefault="002A4EF0" w:rsidP="00C92E21">
      <w:pPr>
        <w:pStyle w:val="Akapitzlist"/>
        <w:numPr>
          <w:ilvl w:val="1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Treść dokumentu wadium winna zawierać nazwę niniejszego postępowania oraz n</w:t>
      </w:r>
      <w:r w:rsidR="0057001D" w:rsidRPr="00690227">
        <w:rPr>
          <w:rFonts w:asciiTheme="minorHAnsi" w:hAnsiTheme="minorHAnsi" w:cstheme="majorHAnsi"/>
          <w:sz w:val="22"/>
          <w:szCs w:val="22"/>
        </w:rPr>
        <w:t>umer</w:t>
      </w:r>
      <w:r w:rsidRPr="00690227">
        <w:rPr>
          <w:rFonts w:asciiTheme="minorHAnsi" w:hAnsiTheme="minorHAnsi" w:cstheme="majorHAnsi"/>
          <w:sz w:val="22"/>
          <w:szCs w:val="22"/>
        </w:rPr>
        <w:t xml:space="preserve"> nadany postępowaniu przez Zamawiającego.</w:t>
      </w:r>
    </w:p>
    <w:p w14:paraId="3E681876" w14:textId="77777777" w:rsidR="002A4EF0" w:rsidRPr="00690227" w:rsidRDefault="002A4EF0" w:rsidP="00C92E21">
      <w:pPr>
        <w:pStyle w:val="Akapitzlist"/>
        <w:numPr>
          <w:ilvl w:val="1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Udzielona gwarancja:</w:t>
      </w:r>
    </w:p>
    <w:p w14:paraId="3A7F408F" w14:textId="77777777" w:rsidR="002A4EF0" w:rsidRPr="00690227" w:rsidRDefault="002A4EF0" w:rsidP="00C92E21">
      <w:pPr>
        <w:pStyle w:val="Akapitzlist"/>
        <w:numPr>
          <w:ilvl w:val="2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musi być gwarancją samoistną, nieodwołalną, bezwarunkową i płatną na pierwsze żądanie, bez konieczności przedkładania jakichkolwiek dodatkowych dokumentów,</w:t>
      </w:r>
    </w:p>
    <w:p w14:paraId="3EDC71AF" w14:textId="042E7024" w:rsidR="002A4EF0" w:rsidRPr="00690227" w:rsidRDefault="002A4EF0" w:rsidP="00C92E21">
      <w:pPr>
        <w:pStyle w:val="Akapitzlist"/>
        <w:numPr>
          <w:ilvl w:val="2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musi obejmować odpowiedzialność za wszystkie przypadki powodujące utratę wadium przez Wykonawcę określone w </w:t>
      </w:r>
      <w:proofErr w:type="spellStart"/>
      <w:r w:rsidR="0057001D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57001D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2A022835" w14:textId="29207154" w:rsidR="002A4EF0" w:rsidRPr="00690227" w:rsidRDefault="0005019F" w:rsidP="00C92E21">
      <w:pPr>
        <w:pStyle w:val="Akapitzlist"/>
        <w:numPr>
          <w:ilvl w:val="2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="002A4EF0" w:rsidRPr="00690227">
        <w:rPr>
          <w:rFonts w:asciiTheme="minorHAnsi" w:hAnsiTheme="minorHAnsi" w:cstheme="majorHAnsi"/>
          <w:sz w:val="22"/>
          <w:szCs w:val="22"/>
        </w:rPr>
        <w:t>z jej treści powinno jednoznacznie wynikać zobowiązanie gwaranta do zapłaty Zamawiającemu całej kwoty wadium,</w:t>
      </w:r>
    </w:p>
    <w:p w14:paraId="2FCD46BB" w14:textId="77777777" w:rsidR="002A4EF0" w:rsidRPr="00690227" w:rsidRDefault="002A4EF0" w:rsidP="00C92E21">
      <w:pPr>
        <w:pStyle w:val="Akapitzlist"/>
        <w:numPr>
          <w:ilvl w:val="2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treść gwarancji nie może zawierać klauzuli zwalniającej gwaranta od odpowiedzialności wskutek zwrotu dokumentu gwarancji, </w:t>
      </w:r>
    </w:p>
    <w:p w14:paraId="711F46BA" w14:textId="4BA97A23" w:rsidR="002A4EF0" w:rsidRPr="00690227" w:rsidRDefault="002A4EF0" w:rsidP="00C92E21">
      <w:pPr>
        <w:pStyle w:val="Akapitzlist"/>
        <w:numPr>
          <w:ilvl w:val="2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lastRenderedPageBreak/>
        <w:t xml:space="preserve">w przypadku Wykonawców wspólnie ubiegających się o udzielenie zamówienia (art. 58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>), Zamawiający wymaga, aby poręczenie lub gwarancja obejmowała swą treścią wszystkich Wykonawców wspólnie ubiegających się o udzielenie zamówienia (tj. zobowiązanych z tytułu poręczenia lub gwarancji) lub aby z jej treści wynikało, że zabezpiecza ofertę Wykonawców wspólnie ubiegających się o udzielenie zamówienia (np. konsorcjum).</w:t>
      </w:r>
    </w:p>
    <w:p w14:paraId="57E942C2" w14:textId="77777777" w:rsidR="002A4EF0" w:rsidRPr="00690227" w:rsidRDefault="002A4EF0" w:rsidP="00C92E21">
      <w:pPr>
        <w:pStyle w:val="Akapitzlist"/>
        <w:spacing w:line="276" w:lineRule="auto"/>
        <w:ind w:left="1224"/>
        <w:rPr>
          <w:rFonts w:asciiTheme="minorHAnsi" w:hAnsiTheme="minorHAnsi" w:cstheme="majorHAnsi"/>
          <w:sz w:val="22"/>
          <w:szCs w:val="22"/>
        </w:rPr>
      </w:pPr>
    </w:p>
    <w:p w14:paraId="2505318E" w14:textId="697B74A7" w:rsidR="00225985" w:rsidRPr="00CE36B7" w:rsidRDefault="002A4EF0" w:rsidP="00CE36B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Zasady zwrotu oraz okoliczności zatrzymania wadium określa art. 98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>.</w:t>
      </w:r>
    </w:p>
    <w:p w14:paraId="21331B1E" w14:textId="77777777" w:rsidR="00B20235" w:rsidRDefault="00B20235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2E2E6ED4" w14:textId="4210FFD3" w:rsidR="00BB4E25" w:rsidRPr="00D963C0" w:rsidRDefault="00BB4E25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D963C0">
        <w:rPr>
          <w:rFonts w:asciiTheme="minorHAnsi" w:hAnsiTheme="minorHAnsi" w:cstheme="majorHAnsi"/>
          <w:b/>
          <w:bCs/>
          <w:sz w:val="22"/>
          <w:szCs w:val="22"/>
        </w:rPr>
        <w:t>Dział X</w:t>
      </w:r>
      <w:r w:rsidR="00256EAB" w:rsidRPr="00D963C0">
        <w:rPr>
          <w:rFonts w:asciiTheme="minorHAnsi" w:hAnsiTheme="minorHAnsi" w:cstheme="majorHAnsi"/>
          <w:b/>
          <w:bCs/>
          <w:sz w:val="22"/>
          <w:szCs w:val="22"/>
        </w:rPr>
        <w:t>IV</w:t>
      </w:r>
    </w:p>
    <w:p w14:paraId="4A760F1C" w14:textId="0E2F84DA" w:rsidR="00BB4E25" w:rsidRPr="00690227" w:rsidRDefault="00BB4E25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D963C0">
        <w:rPr>
          <w:rFonts w:asciiTheme="minorHAnsi" w:hAnsiTheme="minorHAnsi" w:cstheme="majorHAnsi"/>
          <w:b/>
          <w:bCs/>
          <w:sz w:val="22"/>
          <w:szCs w:val="22"/>
        </w:rPr>
        <w:t>Sposób obliczenia ceny</w:t>
      </w:r>
    </w:p>
    <w:p w14:paraId="18A11839" w14:textId="77777777" w:rsidR="00446C71" w:rsidRPr="00690227" w:rsidRDefault="00446C71" w:rsidP="008A69DA">
      <w:pPr>
        <w:spacing w:line="276" w:lineRule="auto"/>
        <w:jc w:val="both"/>
        <w:rPr>
          <w:rFonts w:asciiTheme="minorHAnsi" w:hAnsiTheme="minorHAnsi" w:cstheme="majorHAnsi"/>
          <w:sz w:val="22"/>
          <w:szCs w:val="22"/>
        </w:rPr>
      </w:pPr>
    </w:p>
    <w:p w14:paraId="4C5E8868" w14:textId="6E2874E9" w:rsidR="0012162A" w:rsidRPr="002A3954" w:rsidRDefault="0012162A" w:rsidP="00C92E2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2A3954">
        <w:rPr>
          <w:rFonts w:asciiTheme="minorHAnsi" w:hAnsiTheme="minorHAnsi" w:cstheme="majorHAnsi"/>
          <w:sz w:val="22"/>
          <w:szCs w:val="22"/>
        </w:rPr>
        <w:t>Cen</w:t>
      </w:r>
      <w:r w:rsidR="00167CA9" w:rsidRPr="002A3954">
        <w:rPr>
          <w:rFonts w:asciiTheme="minorHAnsi" w:hAnsiTheme="minorHAnsi" w:cstheme="majorHAnsi"/>
          <w:sz w:val="22"/>
          <w:szCs w:val="22"/>
        </w:rPr>
        <w:t>ę oferty</w:t>
      </w:r>
      <w:r w:rsidR="00E50023" w:rsidRPr="002A3954">
        <w:rPr>
          <w:rFonts w:asciiTheme="minorHAnsi" w:hAnsiTheme="minorHAnsi" w:cstheme="majorHAnsi"/>
          <w:sz w:val="22"/>
          <w:szCs w:val="22"/>
        </w:rPr>
        <w:t xml:space="preserve"> </w:t>
      </w:r>
      <w:r w:rsidR="00167CA9" w:rsidRPr="002A3954">
        <w:rPr>
          <w:rFonts w:asciiTheme="minorHAnsi" w:hAnsiTheme="minorHAnsi" w:cstheme="majorHAnsi"/>
          <w:sz w:val="22"/>
          <w:szCs w:val="22"/>
        </w:rPr>
        <w:t>należy</w:t>
      </w:r>
      <w:r w:rsidRPr="002A3954">
        <w:rPr>
          <w:rFonts w:asciiTheme="minorHAnsi" w:hAnsiTheme="minorHAnsi" w:cstheme="majorHAnsi"/>
          <w:sz w:val="22"/>
          <w:szCs w:val="22"/>
        </w:rPr>
        <w:t xml:space="preserve"> </w:t>
      </w:r>
      <w:r w:rsidR="00167CA9" w:rsidRPr="002A3954">
        <w:rPr>
          <w:rFonts w:asciiTheme="minorHAnsi" w:hAnsiTheme="minorHAnsi" w:cstheme="majorHAnsi"/>
          <w:sz w:val="22"/>
          <w:szCs w:val="22"/>
        </w:rPr>
        <w:t xml:space="preserve">podać </w:t>
      </w:r>
      <w:r w:rsidRPr="002A3954">
        <w:rPr>
          <w:rFonts w:asciiTheme="minorHAnsi" w:hAnsiTheme="minorHAnsi" w:cstheme="majorHAnsi"/>
          <w:sz w:val="22"/>
          <w:szCs w:val="22"/>
        </w:rPr>
        <w:t xml:space="preserve">w </w:t>
      </w:r>
      <w:r w:rsidR="00846673" w:rsidRPr="002A3954">
        <w:rPr>
          <w:rFonts w:asciiTheme="minorHAnsi" w:hAnsiTheme="minorHAnsi" w:cstheme="majorHAnsi"/>
          <w:sz w:val="22"/>
          <w:szCs w:val="22"/>
        </w:rPr>
        <w:t xml:space="preserve">pkt. 1 formularza oferty (wzór stanowi załącznik </w:t>
      </w:r>
      <w:r w:rsidRPr="002A3954">
        <w:rPr>
          <w:rFonts w:asciiTheme="minorHAnsi" w:hAnsiTheme="minorHAnsi" w:cstheme="majorHAnsi"/>
          <w:sz w:val="22"/>
          <w:szCs w:val="22"/>
        </w:rPr>
        <w:t>nr 1 do SWZ</w:t>
      </w:r>
      <w:r w:rsidR="00846673" w:rsidRPr="002A3954">
        <w:rPr>
          <w:rFonts w:asciiTheme="minorHAnsi" w:hAnsiTheme="minorHAnsi" w:cstheme="majorHAnsi"/>
          <w:sz w:val="22"/>
          <w:szCs w:val="22"/>
        </w:rPr>
        <w:t>)</w:t>
      </w:r>
      <w:r w:rsidR="00167CA9" w:rsidRPr="002A3954">
        <w:rPr>
          <w:rFonts w:asciiTheme="minorHAnsi" w:hAnsiTheme="minorHAnsi" w:cstheme="majorHAnsi"/>
          <w:sz w:val="22"/>
          <w:szCs w:val="22"/>
        </w:rPr>
        <w:t>. W cenie należy uwzględnić</w:t>
      </w:r>
      <w:r w:rsidRPr="002A3954">
        <w:rPr>
          <w:rFonts w:asciiTheme="minorHAnsi" w:hAnsiTheme="minorHAnsi" w:cstheme="majorHAnsi"/>
          <w:sz w:val="22"/>
          <w:szCs w:val="22"/>
        </w:rPr>
        <w:t xml:space="preserve"> wszelkie należności </w:t>
      </w:r>
      <w:r w:rsidR="00846673" w:rsidRPr="002A3954">
        <w:rPr>
          <w:rFonts w:asciiTheme="minorHAnsi" w:hAnsiTheme="minorHAnsi" w:cstheme="majorHAnsi"/>
          <w:sz w:val="22"/>
          <w:szCs w:val="22"/>
        </w:rPr>
        <w:t xml:space="preserve">Wykonawcy </w:t>
      </w:r>
      <w:r w:rsidRPr="002A3954">
        <w:rPr>
          <w:rFonts w:asciiTheme="minorHAnsi" w:hAnsiTheme="minorHAnsi" w:cstheme="majorHAnsi"/>
          <w:sz w:val="22"/>
          <w:szCs w:val="22"/>
        </w:rPr>
        <w:t>wobec Zamawiającego związane z realizacją przedmiotu zamówienia</w:t>
      </w:r>
      <w:r w:rsidR="002B2C20" w:rsidRPr="002A3954">
        <w:rPr>
          <w:rFonts w:asciiTheme="minorHAnsi" w:hAnsiTheme="minorHAnsi" w:cstheme="majorHAnsi"/>
          <w:sz w:val="22"/>
          <w:szCs w:val="22"/>
        </w:rPr>
        <w:t xml:space="preserve"> (w tym koszty związane z utylizacją odpadów)</w:t>
      </w:r>
      <w:r w:rsidRPr="002A3954">
        <w:rPr>
          <w:rFonts w:asciiTheme="minorHAnsi" w:hAnsiTheme="minorHAnsi" w:cstheme="majorHAnsi"/>
          <w:sz w:val="22"/>
          <w:szCs w:val="22"/>
        </w:rPr>
        <w:t>.</w:t>
      </w:r>
    </w:p>
    <w:p w14:paraId="2F76EA3C" w14:textId="77777777" w:rsidR="0012162A" w:rsidRPr="00D963C0" w:rsidRDefault="0012162A" w:rsidP="00C92E21">
      <w:pPr>
        <w:rPr>
          <w:rFonts w:asciiTheme="minorHAnsi" w:hAnsiTheme="minorHAnsi" w:cstheme="majorHAnsi"/>
          <w:color w:val="FF0000"/>
          <w:sz w:val="22"/>
          <w:szCs w:val="22"/>
        </w:rPr>
      </w:pPr>
    </w:p>
    <w:p w14:paraId="61D593A1" w14:textId="6E378401" w:rsidR="00D963C0" w:rsidRPr="002B48E3" w:rsidRDefault="00D963C0" w:rsidP="00C92E2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2B48E3">
        <w:rPr>
          <w:rFonts w:asciiTheme="minorHAnsi" w:hAnsiTheme="minorHAnsi" w:cstheme="majorHAnsi"/>
          <w:sz w:val="22"/>
          <w:szCs w:val="22"/>
        </w:rPr>
        <w:t xml:space="preserve">Wykonawca obliczając cenę oferty brutto powinien dokonać wyliczenia zgodnie z załącznikiem nr 2 do SWZ pn. </w:t>
      </w:r>
      <w:r w:rsidR="00CE36B7">
        <w:rPr>
          <w:rFonts w:asciiTheme="minorHAnsi" w:hAnsiTheme="minorHAnsi" w:cstheme="majorHAnsi"/>
          <w:sz w:val="22"/>
          <w:szCs w:val="22"/>
        </w:rPr>
        <w:t>„</w:t>
      </w:r>
      <w:r w:rsidR="002B48E3">
        <w:rPr>
          <w:rFonts w:asciiTheme="minorHAnsi" w:hAnsiTheme="minorHAnsi" w:cstheme="majorHAnsi"/>
          <w:sz w:val="22"/>
          <w:szCs w:val="22"/>
        </w:rPr>
        <w:t>Formularz oferty cenowej</w:t>
      </w:r>
      <w:r w:rsidR="00CE36B7">
        <w:rPr>
          <w:rFonts w:asciiTheme="minorHAnsi" w:hAnsiTheme="minorHAnsi" w:cstheme="majorHAnsi"/>
          <w:sz w:val="22"/>
          <w:szCs w:val="22"/>
        </w:rPr>
        <w:t>”</w:t>
      </w:r>
      <w:r w:rsidR="00203790" w:rsidRPr="002B48E3">
        <w:rPr>
          <w:rFonts w:asciiTheme="minorHAnsi" w:hAnsiTheme="minorHAnsi" w:cstheme="majorHAnsi"/>
          <w:sz w:val="22"/>
          <w:szCs w:val="22"/>
        </w:rPr>
        <w:t>, który szczegółowo</w:t>
      </w:r>
      <w:r w:rsidR="002A3954" w:rsidRPr="002B48E3">
        <w:rPr>
          <w:rFonts w:asciiTheme="minorHAnsi" w:hAnsiTheme="minorHAnsi" w:cstheme="majorHAnsi"/>
          <w:sz w:val="22"/>
          <w:szCs w:val="22"/>
        </w:rPr>
        <w:t xml:space="preserve"> </w:t>
      </w:r>
      <w:r w:rsidRPr="002B48E3">
        <w:rPr>
          <w:rFonts w:asciiTheme="minorHAnsi" w:hAnsiTheme="minorHAnsi" w:cstheme="majorHAnsi"/>
          <w:sz w:val="22"/>
          <w:szCs w:val="22"/>
        </w:rPr>
        <w:t>określa sposób wyliczenia ceny oferty.</w:t>
      </w:r>
      <w:r w:rsidR="00203790" w:rsidRPr="002B48E3">
        <w:rPr>
          <w:rFonts w:asciiTheme="minorHAnsi" w:hAnsiTheme="minorHAnsi" w:cstheme="majorHAnsi"/>
          <w:sz w:val="22"/>
          <w:szCs w:val="22"/>
        </w:rPr>
        <w:t xml:space="preserve"> Kwotę brutto uzyskaną w </w:t>
      </w:r>
      <w:r w:rsidR="00021351">
        <w:rPr>
          <w:rFonts w:asciiTheme="minorHAnsi" w:hAnsiTheme="minorHAnsi" w:cstheme="majorHAnsi"/>
          <w:sz w:val="22"/>
          <w:szCs w:val="22"/>
        </w:rPr>
        <w:t>podsumowaniu</w:t>
      </w:r>
      <w:r w:rsidR="00203790" w:rsidRPr="002B48E3">
        <w:rPr>
          <w:rFonts w:asciiTheme="minorHAnsi" w:hAnsiTheme="minorHAnsi" w:cstheme="majorHAnsi"/>
          <w:sz w:val="22"/>
          <w:szCs w:val="22"/>
        </w:rPr>
        <w:t xml:space="preserve"> tabeli </w:t>
      </w:r>
      <w:r w:rsidR="00021351">
        <w:rPr>
          <w:rFonts w:asciiTheme="minorHAnsi" w:hAnsiTheme="minorHAnsi" w:cstheme="majorHAnsi"/>
          <w:sz w:val="22"/>
          <w:szCs w:val="22"/>
        </w:rPr>
        <w:t xml:space="preserve">(łączna wartość oferty) </w:t>
      </w:r>
      <w:r w:rsidR="00203790" w:rsidRPr="002B48E3">
        <w:rPr>
          <w:rFonts w:asciiTheme="minorHAnsi" w:hAnsiTheme="minorHAnsi" w:cstheme="majorHAnsi"/>
          <w:sz w:val="22"/>
          <w:szCs w:val="22"/>
        </w:rPr>
        <w:t>należy przenieść do pkt. 1 formularza oferty.</w:t>
      </w:r>
    </w:p>
    <w:p w14:paraId="374FA8C5" w14:textId="77777777" w:rsidR="00D963C0" w:rsidRPr="002B48E3" w:rsidRDefault="00D963C0" w:rsidP="00C92E21">
      <w:pPr>
        <w:pStyle w:val="Akapitzlist"/>
        <w:spacing w:line="276" w:lineRule="auto"/>
        <w:ind w:left="360"/>
        <w:rPr>
          <w:rFonts w:asciiTheme="minorHAnsi" w:hAnsiTheme="minorHAnsi" w:cstheme="majorHAnsi"/>
          <w:color w:val="FF0000"/>
          <w:sz w:val="22"/>
          <w:szCs w:val="22"/>
        </w:rPr>
      </w:pPr>
    </w:p>
    <w:p w14:paraId="27C33597" w14:textId="2C86DEF0" w:rsidR="00C11568" w:rsidRPr="002B48E3" w:rsidRDefault="00D409CB" w:rsidP="00C92E2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2B48E3">
        <w:rPr>
          <w:rFonts w:asciiTheme="minorHAnsi" w:hAnsiTheme="minorHAnsi" w:cstheme="majorHAnsi"/>
          <w:sz w:val="22"/>
          <w:szCs w:val="22"/>
        </w:rPr>
        <w:t xml:space="preserve">Ceny jednostkowe </w:t>
      </w:r>
      <w:r w:rsidR="00846673" w:rsidRPr="002B48E3">
        <w:rPr>
          <w:rFonts w:asciiTheme="minorHAnsi" w:hAnsiTheme="minorHAnsi" w:cstheme="majorHAnsi"/>
          <w:sz w:val="22"/>
          <w:szCs w:val="22"/>
        </w:rPr>
        <w:t xml:space="preserve">podane </w:t>
      </w:r>
      <w:r w:rsidR="00C11568" w:rsidRPr="002B48E3">
        <w:rPr>
          <w:rFonts w:asciiTheme="minorHAnsi" w:hAnsiTheme="minorHAnsi" w:cstheme="majorHAnsi"/>
          <w:sz w:val="22"/>
          <w:szCs w:val="22"/>
        </w:rPr>
        <w:t xml:space="preserve">w </w:t>
      </w:r>
      <w:r w:rsidR="00203790" w:rsidRPr="002B48E3">
        <w:rPr>
          <w:rFonts w:asciiTheme="minorHAnsi" w:hAnsiTheme="minorHAnsi" w:cstheme="majorHAnsi"/>
          <w:sz w:val="22"/>
          <w:szCs w:val="22"/>
        </w:rPr>
        <w:t>f</w:t>
      </w:r>
      <w:r w:rsidR="00D207B8" w:rsidRPr="002B48E3">
        <w:rPr>
          <w:rFonts w:asciiTheme="minorHAnsi" w:hAnsiTheme="minorHAnsi" w:cstheme="majorHAnsi"/>
          <w:sz w:val="22"/>
          <w:szCs w:val="22"/>
        </w:rPr>
        <w:t>ormularzu oferty cenowej</w:t>
      </w:r>
      <w:r w:rsidR="00C11568" w:rsidRPr="002B48E3">
        <w:rPr>
          <w:rFonts w:asciiTheme="minorHAnsi" w:hAnsiTheme="minorHAnsi" w:cstheme="majorHAnsi"/>
          <w:sz w:val="22"/>
          <w:szCs w:val="22"/>
        </w:rPr>
        <w:t xml:space="preserve"> </w:t>
      </w:r>
      <w:r w:rsidR="00846673" w:rsidRPr="002B48E3">
        <w:rPr>
          <w:rFonts w:asciiTheme="minorHAnsi" w:hAnsiTheme="minorHAnsi" w:cstheme="majorHAnsi"/>
          <w:sz w:val="22"/>
          <w:szCs w:val="22"/>
        </w:rPr>
        <w:t>(sporządzonym na podstawie wzoru stanowiącego</w:t>
      </w:r>
      <w:r w:rsidR="00C11568" w:rsidRPr="002B48E3">
        <w:rPr>
          <w:rFonts w:asciiTheme="minorHAnsi" w:hAnsiTheme="minorHAnsi" w:cstheme="majorHAnsi"/>
          <w:sz w:val="22"/>
          <w:szCs w:val="22"/>
        </w:rPr>
        <w:t xml:space="preserve"> załącznik nr </w:t>
      </w:r>
      <w:r w:rsidR="00D207B8" w:rsidRPr="002B48E3">
        <w:rPr>
          <w:rFonts w:asciiTheme="minorHAnsi" w:hAnsiTheme="minorHAnsi" w:cstheme="majorHAnsi"/>
          <w:sz w:val="22"/>
          <w:szCs w:val="22"/>
        </w:rPr>
        <w:t>2</w:t>
      </w:r>
      <w:r w:rsidR="00C11568" w:rsidRPr="002B48E3">
        <w:rPr>
          <w:rFonts w:asciiTheme="minorHAnsi" w:hAnsiTheme="minorHAnsi" w:cstheme="majorHAnsi"/>
          <w:sz w:val="22"/>
          <w:szCs w:val="22"/>
        </w:rPr>
        <w:t xml:space="preserve"> do SWZ</w:t>
      </w:r>
      <w:r w:rsidR="00846673" w:rsidRPr="002B48E3">
        <w:rPr>
          <w:rFonts w:asciiTheme="minorHAnsi" w:hAnsiTheme="minorHAnsi" w:cstheme="majorHAnsi"/>
          <w:sz w:val="22"/>
          <w:szCs w:val="22"/>
        </w:rPr>
        <w:t>)</w:t>
      </w:r>
      <w:r w:rsidR="00C11568" w:rsidRPr="002B48E3">
        <w:rPr>
          <w:rFonts w:asciiTheme="minorHAnsi" w:hAnsiTheme="minorHAnsi" w:cstheme="majorHAnsi"/>
          <w:sz w:val="22"/>
          <w:szCs w:val="22"/>
        </w:rPr>
        <w:t xml:space="preserve"> przez cały okres trwania umowy </w:t>
      </w:r>
      <w:r w:rsidR="00A76FA1" w:rsidRPr="002B48E3">
        <w:rPr>
          <w:rFonts w:asciiTheme="minorHAnsi" w:hAnsiTheme="minorHAnsi" w:cstheme="majorHAnsi"/>
          <w:sz w:val="22"/>
          <w:szCs w:val="22"/>
        </w:rPr>
        <w:t xml:space="preserve">będą stałe i </w:t>
      </w:r>
      <w:r w:rsidR="00C11568" w:rsidRPr="002B48E3">
        <w:rPr>
          <w:rFonts w:asciiTheme="minorHAnsi" w:hAnsiTheme="minorHAnsi" w:cstheme="majorHAnsi"/>
          <w:sz w:val="22"/>
          <w:szCs w:val="22"/>
        </w:rPr>
        <w:t xml:space="preserve">nie ulegną zmianie. </w:t>
      </w:r>
    </w:p>
    <w:p w14:paraId="45FC9D34" w14:textId="77777777" w:rsidR="00446C71" w:rsidRPr="002B48E3" w:rsidRDefault="00446C71" w:rsidP="00C92E21">
      <w:pPr>
        <w:rPr>
          <w:rFonts w:asciiTheme="minorHAnsi" w:hAnsiTheme="minorHAnsi" w:cstheme="majorHAnsi"/>
          <w:color w:val="FF0000"/>
          <w:sz w:val="22"/>
          <w:szCs w:val="22"/>
          <w:highlight w:val="green"/>
        </w:rPr>
      </w:pPr>
    </w:p>
    <w:p w14:paraId="6250D646" w14:textId="655B6745" w:rsidR="00C11568" w:rsidRPr="00D7206A" w:rsidRDefault="00C11568" w:rsidP="00C92E21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2B48E3">
        <w:rPr>
          <w:rFonts w:asciiTheme="minorHAnsi" w:hAnsiTheme="minorHAnsi" w:cstheme="majorHAnsi"/>
          <w:sz w:val="22"/>
          <w:szCs w:val="22"/>
        </w:rPr>
        <w:t>Cena oferty oraz ceny jednostkowe</w:t>
      </w:r>
      <w:r w:rsidRPr="00D7206A">
        <w:rPr>
          <w:rFonts w:asciiTheme="minorHAnsi" w:hAnsiTheme="minorHAnsi" w:cstheme="majorHAnsi"/>
          <w:sz w:val="22"/>
          <w:szCs w:val="22"/>
        </w:rPr>
        <w:t xml:space="preserve"> </w:t>
      </w:r>
      <w:r w:rsidR="00B6710B" w:rsidRPr="00D7206A">
        <w:rPr>
          <w:rFonts w:asciiTheme="minorHAnsi" w:hAnsiTheme="minorHAnsi" w:cstheme="majorHAnsi"/>
          <w:sz w:val="22"/>
          <w:szCs w:val="22"/>
        </w:rPr>
        <w:t>powinn</w:t>
      </w:r>
      <w:r w:rsidR="00B6710B">
        <w:rPr>
          <w:rFonts w:asciiTheme="minorHAnsi" w:hAnsiTheme="minorHAnsi" w:cstheme="majorHAnsi"/>
          <w:sz w:val="22"/>
          <w:szCs w:val="22"/>
        </w:rPr>
        <w:t>y</w:t>
      </w:r>
      <w:r w:rsidR="00B6710B" w:rsidRPr="00D7206A">
        <w:rPr>
          <w:rFonts w:asciiTheme="minorHAnsi" w:hAnsiTheme="minorHAnsi" w:cstheme="majorHAnsi"/>
          <w:sz w:val="22"/>
          <w:szCs w:val="22"/>
        </w:rPr>
        <w:t xml:space="preserve"> </w:t>
      </w:r>
      <w:r w:rsidRPr="00D7206A">
        <w:rPr>
          <w:rFonts w:asciiTheme="minorHAnsi" w:hAnsiTheme="minorHAnsi" w:cstheme="majorHAnsi"/>
          <w:sz w:val="22"/>
          <w:szCs w:val="22"/>
        </w:rPr>
        <w:t xml:space="preserve">być podane z dokładnością do dwóch miejsc </w:t>
      </w:r>
      <w:r w:rsidR="00D23531" w:rsidRPr="00D7206A">
        <w:rPr>
          <w:rFonts w:asciiTheme="minorHAnsi" w:hAnsiTheme="minorHAnsi" w:cstheme="majorHAnsi"/>
          <w:sz w:val="22"/>
          <w:szCs w:val="22"/>
        </w:rPr>
        <w:br/>
      </w:r>
      <w:r w:rsidRPr="00D7206A">
        <w:rPr>
          <w:rFonts w:asciiTheme="minorHAnsi" w:hAnsiTheme="minorHAnsi" w:cstheme="majorHAnsi"/>
          <w:sz w:val="22"/>
          <w:szCs w:val="22"/>
        </w:rPr>
        <w:t>po przecinku</w:t>
      </w:r>
      <w:r w:rsidR="00846673" w:rsidRPr="00D7206A">
        <w:rPr>
          <w:rFonts w:asciiTheme="minorHAnsi" w:hAnsiTheme="minorHAnsi" w:cstheme="majorHAnsi"/>
          <w:sz w:val="22"/>
          <w:szCs w:val="22"/>
        </w:rPr>
        <w:t xml:space="preserve"> w złotych polskich (PLN)</w:t>
      </w:r>
      <w:r w:rsidRPr="00D7206A">
        <w:rPr>
          <w:rFonts w:asciiTheme="minorHAnsi" w:hAnsiTheme="minorHAnsi" w:cstheme="majorHAnsi"/>
          <w:sz w:val="22"/>
          <w:szCs w:val="22"/>
        </w:rPr>
        <w:t xml:space="preserve">. Jeżeli obliczana cena ma więcej miejsc po przecinku należy </w:t>
      </w:r>
      <w:r w:rsidR="00D23531" w:rsidRPr="00D7206A">
        <w:rPr>
          <w:rFonts w:asciiTheme="minorHAnsi" w:hAnsiTheme="minorHAnsi" w:cstheme="majorHAnsi"/>
          <w:sz w:val="22"/>
          <w:szCs w:val="22"/>
        </w:rPr>
        <w:br/>
      </w:r>
      <w:r w:rsidRPr="00D7206A">
        <w:rPr>
          <w:rFonts w:asciiTheme="minorHAnsi" w:hAnsiTheme="minorHAnsi" w:cstheme="majorHAnsi"/>
          <w:sz w:val="22"/>
          <w:szCs w:val="22"/>
        </w:rPr>
        <w:t>ją zaokrąglić w ten sposób, że cyfry od 1 do 4 należy zaokrąglić w dół, natomiast cyfry od 5 do 9 należy zaokrąglić w górę.</w:t>
      </w:r>
    </w:p>
    <w:p w14:paraId="3B6387CF" w14:textId="77777777" w:rsidR="00446C71" w:rsidRPr="00690227" w:rsidRDefault="00446C71" w:rsidP="00C92E21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0FA4B017" w14:textId="136A4FB2" w:rsidR="00C11568" w:rsidRPr="00690227" w:rsidRDefault="00C11568" w:rsidP="00C92E21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Zamawiający nie przewiduje udzielania zaliczek na poczet wykonania zamówienia publicznego.</w:t>
      </w:r>
    </w:p>
    <w:p w14:paraId="70801563" w14:textId="77777777" w:rsidR="00446C71" w:rsidRPr="00690227" w:rsidRDefault="00446C71" w:rsidP="005E0640">
      <w:pPr>
        <w:jc w:val="both"/>
        <w:rPr>
          <w:rFonts w:asciiTheme="minorHAnsi" w:hAnsiTheme="minorHAnsi" w:cstheme="majorHAnsi"/>
          <w:sz w:val="22"/>
          <w:szCs w:val="22"/>
          <w:highlight w:val="green"/>
        </w:rPr>
      </w:pPr>
    </w:p>
    <w:p w14:paraId="170BF3F6" w14:textId="03176ACE" w:rsidR="00C11568" w:rsidRPr="00690227" w:rsidRDefault="00C11568" w:rsidP="00C92E21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Jeżeli została złożona oferta, której wybór prowadziłby do powstania u </w:t>
      </w:r>
      <w:r w:rsidR="00A76FA1" w:rsidRPr="00690227">
        <w:rPr>
          <w:rFonts w:asciiTheme="minorHAnsi" w:hAnsiTheme="minorHAnsi" w:cstheme="majorHAnsi"/>
          <w:sz w:val="22"/>
          <w:szCs w:val="22"/>
        </w:rPr>
        <w:t>Z</w:t>
      </w:r>
      <w:r w:rsidRPr="00690227">
        <w:rPr>
          <w:rFonts w:asciiTheme="minorHAnsi" w:hAnsiTheme="min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690227">
        <w:rPr>
          <w:rFonts w:asciiTheme="minorHAnsi" w:hAnsiTheme="minorHAnsi" w:cstheme="majorHAnsi"/>
          <w:sz w:val="22"/>
          <w:szCs w:val="22"/>
        </w:rPr>
        <w:t>Z</w:t>
      </w:r>
      <w:r w:rsidRPr="00690227">
        <w:rPr>
          <w:rFonts w:asciiTheme="minorHAnsi" w:hAnsiTheme="min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09AF271" w14:textId="0F80401D" w:rsidR="00C11568" w:rsidRPr="00690227" w:rsidRDefault="00C11568" w:rsidP="00C92E21">
      <w:pPr>
        <w:pStyle w:val="Akapitzlist"/>
        <w:numPr>
          <w:ilvl w:val="1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 </w:t>
      </w:r>
      <w:r w:rsidR="005F02B9" w:rsidRPr="00690227">
        <w:rPr>
          <w:rFonts w:asciiTheme="minorHAnsi" w:hAnsiTheme="minorHAnsi" w:cstheme="majorHAnsi"/>
          <w:sz w:val="22"/>
          <w:szCs w:val="22"/>
        </w:rPr>
        <w:t>formularz</w:t>
      </w:r>
      <w:r w:rsidR="00CC5ACE" w:rsidRPr="00690227">
        <w:rPr>
          <w:rFonts w:asciiTheme="minorHAnsi" w:hAnsiTheme="minorHAnsi" w:cstheme="majorHAnsi"/>
          <w:sz w:val="22"/>
          <w:szCs w:val="22"/>
        </w:rPr>
        <w:t>u</w:t>
      </w:r>
      <w:r w:rsidR="005F02B9" w:rsidRPr="00690227">
        <w:rPr>
          <w:rFonts w:asciiTheme="minorHAnsi" w:hAnsiTheme="minorHAnsi" w:cstheme="majorHAnsi"/>
          <w:sz w:val="22"/>
          <w:szCs w:val="22"/>
        </w:rPr>
        <w:t xml:space="preserve"> oferty</w:t>
      </w:r>
      <w:r w:rsidRPr="00690227">
        <w:rPr>
          <w:rFonts w:asciiTheme="minorHAnsi" w:hAnsiTheme="minorHAnsi" w:cstheme="majorHAnsi"/>
          <w:sz w:val="22"/>
          <w:szCs w:val="22"/>
        </w:rPr>
        <w:t xml:space="preserve">, </w:t>
      </w:r>
      <w:r w:rsidR="005E0640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ykonawca ma obowiązek:</w:t>
      </w:r>
    </w:p>
    <w:p w14:paraId="1353BD3C" w14:textId="29F97925" w:rsidR="00C11568" w:rsidRPr="00690227" w:rsidRDefault="00C11568" w:rsidP="00C92E21">
      <w:pPr>
        <w:pStyle w:val="Akapitzlist"/>
        <w:numPr>
          <w:ilvl w:val="2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poinformowania </w:t>
      </w:r>
      <w:r w:rsidR="00A76FA1" w:rsidRPr="00690227">
        <w:rPr>
          <w:rFonts w:asciiTheme="minorHAnsi" w:hAnsiTheme="minorHAnsi" w:cstheme="majorHAnsi"/>
          <w:sz w:val="22"/>
          <w:szCs w:val="22"/>
        </w:rPr>
        <w:t>Z</w:t>
      </w:r>
      <w:r w:rsidRPr="00690227">
        <w:rPr>
          <w:rFonts w:asciiTheme="minorHAnsi" w:hAnsiTheme="minorHAnsi" w:cstheme="majorHAnsi"/>
          <w:sz w:val="22"/>
          <w:szCs w:val="22"/>
        </w:rPr>
        <w:t xml:space="preserve">amawiającego, że wybór jego oferty będzie prowadził do powstania </w:t>
      </w:r>
      <w:r w:rsidR="00D23531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u </w:t>
      </w:r>
      <w:r w:rsidR="00A76FA1" w:rsidRPr="00690227">
        <w:rPr>
          <w:rFonts w:asciiTheme="minorHAnsi" w:hAnsiTheme="minorHAnsi" w:cstheme="majorHAnsi"/>
          <w:sz w:val="22"/>
          <w:szCs w:val="22"/>
        </w:rPr>
        <w:t>Z</w:t>
      </w:r>
      <w:r w:rsidRPr="00690227">
        <w:rPr>
          <w:rFonts w:asciiTheme="minorHAnsi" w:hAnsiTheme="minorHAnsi" w:cstheme="majorHAnsi"/>
          <w:sz w:val="22"/>
          <w:szCs w:val="22"/>
        </w:rPr>
        <w:t>amawiającego obowiązku podatkowego</w:t>
      </w:r>
      <w:r w:rsidR="00846673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0E8F54A8" w14:textId="23CFFD94" w:rsidR="00C11568" w:rsidRPr="00690227" w:rsidRDefault="00C11568" w:rsidP="00C92E21">
      <w:pPr>
        <w:pStyle w:val="Akapitzlist"/>
        <w:numPr>
          <w:ilvl w:val="2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2BAF6ACD" w14:textId="2A938AD3" w:rsidR="00C11568" w:rsidRPr="00690227" w:rsidRDefault="00C11568" w:rsidP="00C92E21">
      <w:pPr>
        <w:pStyle w:val="Akapitzlist"/>
        <w:numPr>
          <w:ilvl w:val="2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wskazania wartości towaru lub usługi objętego obowiązkiem podatkowym</w:t>
      </w:r>
      <w:r w:rsidR="007E78BE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="00846673" w:rsidRPr="00690227">
        <w:rPr>
          <w:rFonts w:asciiTheme="minorHAnsi" w:hAnsiTheme="minorHAnsi" w:cstheme="majorHAnsi"/>
          <w:sz w:val="22"/>
          <w:szCs w:val="22"/>
        </w:rPr>
        <w:t>Zamawiającego</w:t>
      </w:r>
      <w:r w:rsidRPr="00690227">
        <w:rPr>
          <w:rFonts w:asciiTheme="minorHAnsi" w:hAnsiTheme="minorHAnsi" w:cstheme="majorHAnsi"/>
          <w:sz w:val="22"/>
          <w:szCs w:val="22"/>
        </w:rPr>
        <w:t>, bez kwoty podatku</w:t>
      </w:r>
      <w:r w:rsidR="00846673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220BAB4E" w14:textId="54D73EB5" w:rsidR="00446C71" w:rsidRPr="00690227" w:rsidRDefault="00C11568" w:rsidP="00C92E21">
      <w:pPr>
        <w:pStyle w:val="Akapitzlist"/>
        <w:numPr>
          <w:ilvl w:val="2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ykonawcy, będzie miała zastosowanie.</w:t>
      </w:r>
    </w:p>
    <w:p w14:paraId="68CCBBE6" w14:textId="098A69C5" w:rsidR="00C11568" w:rsidRPr="00690227" w:rsidRDefault="00C11568" w:rsidP="00C92E21">
      <w:pPr>
        <w:pStyle w:val="Akapitzlist"/>
        <w:numPr>
          <w:ilvl w:val="2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 pkt</w:t>
      </w:r>
      <w:r w:rsidR="00846673" w:rsidRPr="00690227">
        <w:rPr>
          <w:rFonts w:asciiTheme="minorHAnsi" w:hAnsiTheme="minorHAnsi" w:cstheme="majorHAnsi"/>
          <w:sz w:val="22"/>
          <w:szCs w:val="22"/>
        </w:rPr>
        <w:t>.</w:t>
      </w:r>
      <w:r w:rsidRPr="00690227">
        <w:rPr>
          <w:rFonts w:asciiTheme="minorHAnsi" w:hAnsiTheme="minorHAnsi" w:cstheme="majorHAnsi"/>
          <w:sz w:val="22"/>
          <w:szCs w:val="22"/>
        </w:rPr>
        <w:t xml:space="preserve"> 1 formularza oferty wskazać cenę bez podatku od towarów i usług (cena netto).</w:t>
      </w:r>
    </w:p>
    <w:p w14:paraId="27D6DE11" w14:textId="77777777" w:rsidR="00533DD2" w:rsidRPr="00690227" w:rsidRDefault="00533DD2" w:rsidP="00C92E21">
      <w:pPr>
        <w:pStyle w:val="Akapitzlist"/>
        <w:ind w:left="1224"/>
        <w:rPr>
          <w:rFonts w:asciiTheme="minorHAnsi" w:hAnsiTheme="minorHAnsi" w:cstheme="majorHAnsi"/>
          <w:sz w:val="22"/>
          <w:szCs w:val="22"/>
        </w:rPr>
      </w:pPr>
    </w:p>
    <w:p w14:paraId="60EB6319" w14:textId="1E0863BD" w:rsidR="00533DD2" w:rsidRPr="00690227" w:rsidRDefault="00533DD2" w:rsidP="00C92E21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lastRenderedPageBreak/>
        <w:t>Zamawiający będzie rozliczał się z Wykonawcą wyłącznie w walucie polskiej (PLN)</w:t>
      </w:r>
      <w:r w:rsidR="00846673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58355FD5" w14:textId="2E073938" w:rsidR="00446C71" w:rsidRPr="00690227" w:rsidRDefault="00446C71" w:rsidP="00AD5563">
      <w:pPr>
        <w:spacing w:line="276" w:lineRule="auto"/>
        <w:jc w:val="both"/>
        <w:rPr>
          <w:rFonts w:asciiTheme="minorHAnsi" w:hAnsiTheme="minorHAnsi" w:cstheme="majorHAnsi"/>
          <w:sz w:val="22"/>
          <w:szCs w:val="22"/>
        </w:rPr>
      </w:pPr>
    </w:p>
    <w:p w14:paraId="1775929F" w14:textId="7E8B7CD3" w:rsidR="00446C71" w:rsidRPr="00D963C0" w:rsidRDefault="00446C71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bookmarkStart w:id="9" w:name="_Hlk98320849"/>
      <w:r w:rsidRPr="00D963C0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E16732" w:rsidRPr="00D963C0">
        <w:rPr>
          <w:rFonts w:asciiTheme="minorHAnsi" w:hAnsiTheme="minorHAnsi" w:cstheme="majorHAnsi"/>
          <w:b/>
          <w:bCs/>
          <w:sz w:val="22"/>
          <w:szCs w:val="22"/>
        </w:rPr>
        <w:t>X</w:t>
      </w:r>
      <w:r w:rsidR="00256EAB" w:rsidRPr="00D963C0">
        <w:rPr>
          <w:rFonts w:asciiTheme="minorHAnsi" w:hAnsiTheme="minorHAnsi" w:cstheme="majorHAnsi"/>
          <w:b/>
          <w:bCs/>
          <w:sz w:val="22"/>
          <w:szCs w:val="22"/>
        </w:rPr>
        <w:t>V</w:t>
      </w:r>
    </w:p>
    <w:p w14:paraId="662AEA90" w14:textId="06052CB7" w:rsidR="00446C71" w:rsidRPr="00690227" w:rsidRDefault="00446C71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D963C0">
        <w:rPr>
          <w:rFonts w:asciiTheme="minorHAnsi" w:hAnsiTheme="min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0F9122EE" w14:textId="4DF5ABA6" w:rsidR="00446C71" w:rsidRPr="00690227" w:rsidRDefault="00446C71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40177F89" w14:textId="1B952ABA" w:rsidR="00446C71" w:rsidRPr="00690227" w:rsidRDefault="00446C71" w:rsidP="00C92E21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bookmarkStart w:id="10" w:name="_Hlk5788323"/>
      <w:r w:rsidRPr="00690227">
        <w:rPr>
          <w:rFonts w:asciiTheme="minorHAnsi" w:hAnsiTheme="minorHAnsi" w:cstheme="majorHAnsi"/>
          <w:sz w:val="22"/>
          <w:szCs w:val="22"/>
        </w:rPr>
        <w:t xml:space="preserve">Do porównania ofert Zamawiający przyjmuje ceny ofert z podatkiem VAT.   </w:t>
      </w:r>
    </w:p>
    <w:p w14:paraId="4494F497" w14:textId="77777777" w:rsidR="00446C71" w:rsidRPr="00690227" w:rsidRDefault="00446C71" w:rsidP="00C92E21">
      <w:pPr>
        <w:pStyle w:val="Akapitzlist"/>
        <w:ind w:left="360"/>
        <w:rPr>
          <w:rFonts w:asciiTheme="minorHAnsi" w:hAnsiTheme="minorHAnsi" w:cstheme="majorHAnsi"/>
          <w:sz w:val="22"/>
          <w:szCs w:val="22"/>
        </w:rPr>
      </w:pPr>
    </w:p>
    <w:p w14:paraId="19B9D344" w14:textId="4ACD14B2" w:rsidR="00446C71" w:rsidRPr="00690227" w:rsidRDefault="00446C71" w:rsidP="00C92E21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oceni i porówna jedynie te oferty, które nie zostaną odrzucone </w:t>
      </w:r>
      <w:r w:rsidR="00A76FA1" w:rsidRPr="00690227">
        <w:rPr>
          <w:rFonts w:asciiTheme="minorHAnsi" w:hAnsiTheme="minorHAnsi" w:cstheme="majorHAnsi"/>
          <w:sz w:val="22"/>
          <w:szCs w:val="22"/>
        </w:rPr>
        <w:t xml:space="preserve">na podstawie art. 226 ust. 1 </w:t>
      </w:r>
      <w:proofErr w:type="spellStart"/>
      <w:r w:rsidR="00A76FA1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>.</w:t>
      </w:r>
    </w:p>
    <w:p w14:paraId="4C5D85FA" w14:textId="77777777" w:rsidR="00446C71" w:rsidRPr="00690227" w:rsidRDefault="00446C71" w:rsidP="00C92E21">
      <w:pPr>
        <w:pStyle w:val="Akapitzlist"/>
        <w:rPr>
          <w:rFonts w:asciiTheme="minorHAnsi" w:hAnsiTheme="minorHAnsi" w:cstheme="majorHAnsi"/>
          <w:sz w:val="22"/>
          <w:szCs w:val="22"/>
        </w:rPr>
      </w:pPr>
    </w:p>
    <w:p w14:paraId="022D1E8C" w14:textId="36DA40C0" w:rsidR="00446C71" w:rsidRPr="00690227" w:rsidRDefault="00446C71" w:rsidP="00C92E21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Kryteria wyboru oferty najkorzystniejszej</w:t>
      </w:r>
      <w:r w:rsidR="008D1F45" w:rsidRPr="00690227">
        <w:rPr>
          <w:rFonts w:asciiTheme="minorHAnsi" w:hAnsiTheme="minorHAnsi" w:cstheme="majorHAnsi"/>
          <w:sz w:val="22"/>
          <w:szCs w:val="22"/>
        </w:rPr>
        <w:t>:</w:t>
      </w:r>
    </w:p>
    <w:p w14:paraId="75C16671" w14:textId="4C33950C" w:rsidR="00446C71" w:rsidRPr="00690227" w:rsidRDefault="00446C71" w:rsidP="00C92E21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ajorHAnsi"/>
          <w:b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Kryterium nr 1: </w:t>
      </w:r>
      <w:r w:rsidRPr="00690227">
        <w:rPr>
          <w:rFonts w:asciiTheme="minorHAnsi" w:hAnsiTheme="minorHAnsi" w:cstheme="majorHAnsi"/>
          <w:b/>
          <w:sz w:val="22"/>
          <w:szCs w:val="22"/>
        </w:rPr>
        <w:t xml:space="preserve">Cena - waga kryterium </w:t>
      </w:r>
      <w:r w:rsidR="007B7C91" w:rsidRPr="00690227">
        <w:rPr>
          <w:rFonts w:asciiTheme="minorHAnsi" w:hAnsiTheme="minorHAnsi" w:cstheme="majorHAnsi"/>
          <w:b/>
          <w:sz w:val="22"/>
          <w:szCs w:val="22"/>
        </w:rPr>
        <w:t>6</w:t>
      </w:r>
      <w:r w:rsidR="004F658F" w:rsidRPr="00690227">
        <w:rPr>
          <w:rFonts w:asciiTheme="minorHAnsi" w:hAnsiTheme="minorHAnsi" w:cstheme="majorHAnsi"/>
          <w:b/>
          <w:sz w:val="22"/>
          <w:szCs w:val="22"/>
        </w:rPr>
        <w:t>0</w:t>
      </w:r>
      <w:r w:rsidR="00532EE5" w:rsidRPr="00690227">
        <w:rPr>
          <w:rFonts w:asciiTheme="minorHAnsi" w:hAnsiTheme="minorHAnsi" w:cstheme="majorHAnsi"/>
          <w:b/>
          <w:sz w:val="22"/>
          <w:szCs w:val="22"/>
        </w:rPr>
        <w:t>,00</w:t>
      </w:r>
      <w:r w:rsidRPr="00690227">
        <w:rPr>
          <w:rFonts w:asciiTheme="minorHAnsi" w:hAnsiTheme="minorHAnsi" w:cstheme="majorHAnsi"/>
          <w:b/>
          <w:sz w:val="22"/>
          <w:szCs w:val="22"/>
        </w:rPr>
        <w:t xml:space="preserve"> %</w:t>
      </w:r>
    </w:p>
    <w:p w14:paraId="792A9BF9" w14:textId="46FD6CDF" w:rsidR="00F37ED4" w:rsidRPr="00690227" w:rsidRDefault="007B7C91" w:rsidP="00C92E21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ajorHAnsi"/>
          <w:b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Kryterium nr 2: </w:t>
      </w:r>
      <w:r w:rsidRPr="00690227">
        <w:rPr>
          <w:rFonts w:asciiTheme="minorHAnsi" w:hAnsiTheme="minorHAnsi" w:cstheme="majorHAnsi"/>
          <w:b/>
          <w:sz w:val="22"/>
          <w:szCs w:val="22"/>
        </w:rPr>
        <w:t>Czas reakcji na zgłoszenie - waga kryterium 40,00 %</w:t>
      </w:r>
    </w:p>
    <w:p w14:paraId="03467624" w14:textId="77777777" w:rsidR="00015DD6" w:rsidRPr="00690227" w:rsidRDefault="00015DD6" w:rsidP="00C92E21">
      <w:pPr>
        <w:pStyle w:val="Akapitzlist"/>
        <w:ind w:left="792"/>
        <w:rPr>
          <w:rFonts w:asciiTheme="minorHAnsi" w:hAnsiTheme="minorHAnsi" w:cstheme="majorHAnsi"/>
          <w:b/>
          <w:sz w:val="22"/>
          <w:szCs w:val="22"/>
        </w:rPr>
      </w:pPr>
    </w:p>
    <w:p w14:paraId="3A10E0F8" w14:textId="3E31021B" w:rsidR="00446C71" w:rsidRPr="00690227" w:rsidRDefault="00446C71" w:rsidP="00C92E21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ajorHAnsi"/>
          <w:b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Zasady oceny kryteriów - opis sposobu obliczania punktacji:</w:t>
      </w:r>
    </w:p>
    <w:p w14:paraId="3493601D" w14:textId="2831EE50" w:rsidR="00446C71" w:rsidRPr="00690227" w:rsidRDefault="00446C71" w:rsidP="00C92E21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bookmarkStart w:id="11" w:name="_Hlk67050915"/>
      <w:r w:rsidRPr="00690227">
        <w:rPr>
          <w:rStyle w:val="Brak"/>
          <w:rFonts w:asciiTheme="minorHAnsi" w:hAnsiTheme="minorHAnsi" w:cstheme="majorHAnsi"/>
          <w:b/>
          <w:sz w:val="22"/>
          <w:szCs w:val="22"/>
        </w:rPr>
        <w:t>Kryterium nr 1</w:t>
      </w:r>
      <w:r w:rsidRPr="00690227">
        <w:rPr>
          <w:rFonts w:asciiTheme="minorHAnsi" w:hAnsiTheme="minorHAnsi" w:cstheme="majorHAnsi"/>
          <w:sz w:val="22"/>
          <w:szCs w:val="22"/>
        </w:rPr>
        <w:t xml:space="preserve">: sposób obliczania punktacji </w:t>
      </w:r>
      <w:bookmarkEnd w:id="11"/>
      <w:r w:rsidRPr="00C72624">
        <w:rPr>
          <w:rFonts w:asciiTheme="minorHAnsi" w:hAnsiTheme="minorHAnsi" w:cstheme="majorHAnsi"/>
          <w:b/>
          <w:sz w:val="22"/>
          <w:szCs w:val="22"/>
        </w:rPr>
        <w:t>w kryterium cena</w:t>
      </w:r>
      <w:r w:rsidRPr="00690227">
        <w:rPr>
          <w:rFonts w:asciiTheme="minorHAnsi" w:hAnsiTheme="minorHAnsi" w:cstheme="majorHAnsi"/>
          <w:sz w:val="22"/>
          <w:szCs w:val="22"/>
        </w:rPr>
        <w:t xml:space="preserve"> - punktacja obliczana będzie według następującego wzoru:</w:t>
      </w:r>
    </w:p>
    <w:p w14:paraId="14DB0018" w14:textId="77777777" w:rsidR="00446C71" w:rsidRPr="00690227" w:rsidRDefault="00446C71" w:rsidP="00AD5563">
      <w:pPr>
        <w:spacing w:line="276" w:lineRule="auto"/>
        <w:ind w:left="1428"/>
        <w:jc w:val="both"/>
        <w:rPr>
          <w:rFonts w:asciiTheme="minorHAnsi" w:hAnsiTheme="minorHAnsi" w:cstheme="majorHAnsi"/>
          <w:sz w:val="12"/>
          <w:szCs w:val="12"/>
        </w:rPr>
      </w:pPr>
    </w:p>
    <w:p w14:paraId="309F5E1B" w14:textId="77777777" w:rsidR="00446C71" w:rsidRPr="00690227" w:rsidRDefault="00446C71" w:rsidP="00AD5563">
      <w:pPr>
        <w:spacing w:line="276" w:lineRule="auto"/>
        <w:ind w:firstLine="567"/>
        <w:jc w:val="both"/>
        <w:rPr>
          <w:rStyle w:val="Brak"/>
          <w:rFonts w:asciiTheme="minorHAnsi" w:hAnsiTheme="minorHAnsi" w:cstheme="majorHAnsi"/>
          <w:sz w:val="22"/>
          <w:szCs w:val="22"/>
        </w:rPr>
      </w:pPr>
      <w:r w:rsidRPr="00690227">
        <w:rPr>
          <w:rStyle w:val="Brak"/>
          <w:rFonts w:asciiTheme="minorHAnsi" w:hAnsiTheme="minorHAnsi" w:cstheme="majorHAnsi"/>
          <w:sz w:val="22"/>
          <w:szCs w:val="22"/>
        </w:rPr>
        <w:t xml:space="preserve">                                        </w:t>
      </w:r>
      <w:bookmarkStart w:id="12" w:name="_Hlk527013290"/>
      <w:r w:rsidRPr="00690227">
        <w:rPr>
          <w:rStyle w:val="Brak"/>
          <w:rFonts w:asciiTheme="minorHAnsi" w:hAnsiTheme="minorHAnsi" w:cstheme="majorHAnsi"/>
          <w:sz w:val="22"/>
          <w:szCs w:val="22"/>
        </w:rPr>
        <w:t xml:space="preserve">  najniższa zaoferowana cena oferty</w:t>
      </w:r>
    </w:p>
    <w:p w14:paraId="6CE9ECED" w14:textId="77777777" w:rsidR="00446C71" w:rsidRPr="00690227" w:rsidRDefault="00446C71" w:rsidP="005E0640">
      <w:pPr>
        <w:spacing w:line="276" w:lineRule="auto"/>
        <w:ind w:firstLine="708"/>
        <w:jc w:val="both"/>
        <w:rPr>
          <w:rStyle w:val="Brak"/>
          <w:rFonts w:asciiTheme="minorHAnsi" w:hAnsiTheme="minorHAnsi" w:cstheme="majorHAnsi"/>
          <w:sz w:val="22"/>
          <w:szCs w:val="22"/>
        </w:rPr>
      </w:pPr>
      <w:r w:rsidRPr="00690227">
        <w:rPr>
          <w:rStyle w:val="Brak"/>
          <w:rFonts w:asciiTheme="minorHAnsi" w:hAnsiTheme="minorHAnsi" w:cstheme="majorHAnsi"/>
          <w:sz w:val="22"/>
          <w:szCs w:val="22"/>
        </w:rPr>
        <w:t xml:space="preserve">Ilość punktów =    </w:t>
      </w:r>
      <w:r w:rsidRPr="00690227">
        <w:rPr>
          <w:rStyle w:val="Brak"/>
          <w:rFonts w:asciiTheme="minorHAnsi" w:hAnsiTheme="minorHAnsi" w:cstheme="majorHAnsi"/>
          <w:sz w:val="22"/>
          <w:szCs w:val="22"/>
          <w:u w:val="single"/>
        </w:rPr>
        <w:tab/>
      </w:r>
      <w:r w:rsidRPr="00690227">
        <w:rPr>
          <w:rStyle w:val="Brak"/>
          <w:rFonts w:asciiTheme="minorHAnsi" w:hAnsiTheme="minorHAnsi" w:cstheme="majorHAnsi"/>
          <w:sz w:val="22"/>
          <w:szCs w:val="22"/>
          <w:u w:val="single"/>
        </w:rPr>
        <w:tab/>
      </w:r>
      <w:r w:rsidRPr="00690227">
        <w:rPr>
          <w:rStyle w:val="Brak"/>
          <w:rFonts w:asciiTheme="minorHAnsi" w:hAnsiTheme="minorHAnsi" w:cstheme="majorHAnsi"/>
          <w:sz w:val="22"/>
          <w:szCs w:val="22"/>
          <w:u w:val="single"/>
        </w:rPr>
        <w:tab/>
      </w:r>
      <w:r w:rsidRPr="00690227">
        <w:rPr>
          <w:rStyle w:val="Brak"/>
          <w:rFonts w:asciiTheme="minorHAnsi" w:hAnsiTheme="minorHAnsi" w:cstheme="majorHAnsi"/>
          <w:sz w:val="22"/>
          <w:szCs w:val="22"/>
          <w:u w:val="single"/>
        </w:rPr>
        <w:tab/>
      </w:r>
      <w:r w:rsidRPr="00690227">
        <w:rPr>
          <w:rStyle w:val="Brak"/>
          <w:rFonts w:asciiTheme="minorHAnsi" w:hAnsiTheme="minorHAnsi" w:cstheme="majorHAnsi"/>
          <w:sz w:val="22"/>
          <w:szCs w:val="22"/>
          <w:u w:val="single"/>
        </w:rPr>
        <w:tab/>
      </w:r>
      <w:r w:rsidRPr="00690227">
        <w:rPr>
          <w:rStyle w:val="Brak"/>
          <w:rFonts w:asciiTheme="minorHAnsi" w:hAnsiTheme="minorHAnsi" w:cstheme="majorHAnsi"/>
          <w:sz w:val="22"/>
          <w:szCs w:val="22"/>
          <w:u w:val="single"/>
        </w:rPr>
        <w:tab/>
      </w:r>
      <w:r w:rsidRPr="00690227">
        <w:rPr>
          <w:rStyle w:val="Brak"/>
          <w:rFonts w:asciiTheme="minorHAnsi" w:hAnsiTheme="minorHAnsi" w:cstheme="majorHAnsi"/>
          <w:sz w:val="22"/>
          <w:szCs w:val="22"/>
        </w:rPr>
        <w:t xml:space="preserve">   x waga kryterium</w:t>
      </w:r>
    </w:p>
    <w:p w14:paraId="65332600" w14:textId="77777777" w:rsidR="00446C71" w:rsidRPr="00690227" w:rsidRDefault="00446C71" w:rsidP="00AD5563">
      <w:pPr>
        <w:spacing w:after="120" w:line="276" w:lineRule="auto"/>
        <w:jc w:val="both"/>
        <w:rPr>
          <w:rStyle w:val="Brak"/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Style w:val="Brak"/>
          <w:rFonts w:asciiTheme="minorHAnsi" w:hAnsiTheme="minorHAnsi" w:cstheme="majorHAnsi"/>
          <w:sz w:val="22"/>
          <w:szCs w:val="22"/>
        </w:rPr>
        <w:t xml:space="preserve">                                                    cena zaoferowana w badanej ofercie</w:t>
      </w:r>
    </w:p>
    <w:bookmarkEnd w:id="12"/>
    <w:p w14:paraId="7645A909" w14:textId="77777777" w:rsidR="00446C71" w:rsidRPr="00690227" w:rsidRDefault="00446C71" w:rsidP="00AD5563">
      <w:pPr>
        <w:spacing w:line="276" w:lineRule="auto"/>
        <w:ind w:left="2124" w:firstLine="708"/>
        <w:jc w:val="both"/>
        <w:rPr>
          <w:rStyle w:val="Brak"/>
          <w:rFonts w:asciiTheme="minorHAnsi" w:hAnsiTheme="minorHAnsi" w:cstheme="majorHAnsi"/>
          <w:b/>
          <w:bCs/>
          <w:sz w:val="12"/>
          <w:szCs w:val="12"/>
        </w:rPr>
      </w:pPr>
    </w:p>
    <w:p w14:paraId="19C2C518" w14:textId="77777777" w:rsidR="0032679E" w:rsidRPr="00690227" w:rsidRDefault="00446C71" w:rsidP="00C92E21">
      <w:pPr>
        <w:pStyle w:val="Akapitzlist"/>
        <w:numPr>
          <w:ilvl w:val="2"/>
          <w:numId w:val="12"/>
        </w:numPr>
        <w:spacing w:line="276" w:lineRule="auto"/>
        <w:rPr>
          <w:rStyle w:val="Brak"/>
          <w:rFonts w:asciiTheme="minorHAnsi" w:hAnsiTheme="minorHAnsi" w:cstheme="majorHAnsi"/>
          <w:bCs/>
          <w:sz w:val="22"/>
          <w:szCs w:val="22"/>
        </w:rPr>
      </w:pPr>
      <w:r w:rsidRPr="00690227">
        <w:rPr>
          <w:rStyle w:val="Brak"/>
          <w:rFonts w:asciiTheme="minorHAnsi" w:hAnsiTheme="minorHAnsi" w:cstheme="majorHAnsi"/>
          <w:bCs/>
          <w:sz w:val="22"/>
          <w:szCs w:val="22"/>
        </w:rPr>
        <w:t>Do oceny przyjmuje się cenę oferty brutto (z podatkiem VAT).</w:t>
      </w:r>
    </w:p>
    <w:p w14:paraId="39E7A2B3" w14:textId="77777777" w:rsidR="0032679E" w:rsidRPr="00690227" w:rsidRDefault="00446C71" w:rsidP="00C92E21">
      <w:pPr>
        <w:pStyle w:val="Akapitzlist"/>
        <w:numPr>
          <w:ilvl w:val="2"/>
          <w:numId w:val="12"/>
        </w:numPr>
        <w:spacing w:line="276" w:lineRule="auto"/>
        <w:rPr>
          <w:rStyle w:val="Brak"/>
          <w:rFonts w:asciiTheme="minorHAnsi" w:hAnsiTheme="minorHAnsi" w:cstheme="majorHAnsi"/>
          <w:bCs/>
          <w:sz w:val="22"/>
          <w:szCs w:val="22"/>
        </w:rPr>
      </w:pPr>
      <w:r w:rsidRPr="00690227">
        <w:rPr>
          <w:rStyle w:val="Brak"/>
          <w:rFonts w:asciiTheme="minorHAnsi" w:hAnsiTheme="minorHAnsi" w:cstheme="majorHAnsi"/>
          <w:bCs/>
          <w:sz w:val="22"/>
          <w:szCs w:val="22"/>
        </w:rPr>
        <w:t>Przyjmuje się, że 1% = 1 pkt i tak zostanie przeliczona liczba uzyskanych punktów.</w:t>
      </w:r>
    </w:p>
    <w:p w14:paraId="2FA93DC9" w14:textId="677CCD94" w:rsidR="00446C71" w:rsidRPr="00690227" w:rsidRDefault="00446C71" w:rsidP="00C92E21">
      <w:pPr>
        <w:pStyle w:val="Akapitzlist"/>
        <w:numPr>
          <w:ilvl w:val="2"/>
          <w:numId w:val="12"/>
        </w:numPr>
        <w:spacing w:line="276" w:lineRule="auto"/>
        <w:rPr>
          <w:rStyle w:val="Brak"/>
          <w:rFonts w:asciiTheme="minorHAnsi" w:hAnsiTheme="minorHAnsi" w:cstheme="majorHAnsi"/>
          <w:bCs/>
          <w:sz w:val="22"/>
          <w:szCs w:val="22"/>
        </w:rPr>
      </w:pPr>
      <w:r w:rsidRPr="00690227">
        <w:rPr>
          <w:rStyle w:val="Brak"/>
          <w:rFonts w:asciiTheme="minorHAnsi" w:hAnsiTheme="minorHAnsi" w:cstheme="majorHAnsi"/>
          <w:bCs/>
          <w:sz w:val="22"/>
          <w:szCs w:val="22"/>
        </w:rPr>
        <w:t xml:space="preserve">W kryterium nr 1 można uzyskać maks. </w:t>
      </w:r>
      <w:r w:rsidR="0032679E" w:rsidRPr="00690227">
        <w:rPr>
          <w:rStyle w:val="Brak"/>
          <w:rFonts w:asciiTheme="minorHAnsi" w:hAnsiTheme="minorHAnsi" w:cstheme="majorHAnsi"/>
          <w:bCs/>
          <w:sz w:val="22"/>
          <w:szCs w:val="22"/>
        </w:rPr>
        <w:t>6</w:t>
      </w:r>
      <w:r w:rsidR="00BC504A" w:rsidRPr="00690227">
        <w:rPr>
          <w:rStyle w:val="Brak"/>
          <w:rFonts w:asciiTheme="minorHAnsi" w:hAnsiTheme="minorHAnsi" w:cstheme="majorHAnsi"/>
          <w:bCs/>
          <w:sz w:val="22"/>
          <w:szCs w:val="22"/>
        </w:rPr>
        <w:t>0,</w:t>
      </w:r>
      <w:r w:rsidRPr="00690227">
        <w:rPr>
          <w:rStyle w:val="Brak"/>
          <w:rFonts w:asciiTheme="minorHAnsi" w:hAnsiTheme="minorHAnsi" w:cstheme="majorHAnsi"/>
          <w:bCs/>
          <w:sz w:val="22"/>
          <w:szCs w:val="22"/>
        </w:rPr>
        <w:t>00 pkt.</w:t>
      </w:r>
    </w:p>
    <w:bookmarkEnd w:id="10"/>
    <w:p w14:paraId="20FA70CE" w14:textId="77777777" w:rsidR="00A43D89" w:rsidRPr="00690227" w:rsidRDefault="00A43D89" w:rsidP="00C92E21">
      <w:pPr>
        <w:pStyle w:val="Akapitzlist"/>
        <w:spacing w:line="276" w:lineRule="auto"/>
        <w:ind w:left="1224"/>
        <w:rPr>
          <w:rFonts w:asciiTheme="minorHAnsi" w:hAnsiTheme="minorHAnsi" w:cstheme="majorHAnsi"/>
          <w:sz w:val="22"/>
          <w:szCs w:val="22"/>
        </w:rPr>
      </w:pPr>
    </w:p>
    <w:p w14:paraId="070DD0D5" w14:textId="2A567958" w:rsidR="000461A1" w:rsidRPr="00690227" w:rsidRDefault="0032679E" w:rsidP="00C92E21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Style w:val="Brak"/>
          <w:rFonts w:asciiTheme="minorHAnsi" w:hAnsiTheme="minorHAnsi" w:cstheme="majorHAnsi"/>
          <w:b/>
          <w:sz w:val="22"/>
          <w:szCs w:val="22"/>
        </w:rPr>
        <w:t>Kryterium nr 2</w:t>
      </w:r>
      <w:r w:rsidRPr="00690227">
        <w:rPr>
          <w:rFonts w:asciiTheme="minorHAnsi" w:hAnsiTheme="minorHAnsi" w:cstheme="majorHAnsi"/>
          <w:sz w:val="22"/>
          <w:szCs w:val="22"/>
        </w:rPr>
        <w:t xml:space="preserve">: sposób </w:t>
      </w:r>
      <w:r w:rsidR="00B00C4B" w:rsidRPr="00690227">
        <w:rPr>
          <w:rFonts w:asciiTheme="minorHAnsi" w:hAnsiTheme="minorHAnsi" w:cstheme="majorHAnsi"/>
          <w:sz w:val="22"/>
          <w:szCs w:val="22"/>
        </w:rPr>
        <w:t>przyznania</w:t>
      </w:r>
      <w:r w:rsidRPr="00690227">
        <w:rPr>
          <w:rFonts w:asciiTheme="minorHAnsi" w:hAnsiTheme="minorHAnsi" w:cstheme="majorHAnsi"/>
          <w:sz w:val="22"/>
          <w:szCs w:val="22"/>
        </w:rPr>
        <w:t xml:space="preserve"> punktacji</w:t>
      </w:r>
      <w:r w:rsidR="00B00C4B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="000461A1" w:rsidRPr="00C72624">
        <w:rPr>
          <w:rFonts w:asciiTheme="minorHAnsi" w:hAnsiTheme="minorHAnsi" w:cstheme="majorHAnsi"/>
          <w:b/>
          <w:sz w:val="22"/>
          <w:szCs w:val="22"/>
        </w:rPr>
        <w:t>w kryterium czas reakcji na zgłoszenie</w:t>
      </w:r>
      <w:r w:rsidR="000461A1" w:rsidRPr="00690227">
        <w:rPr>
          <w:rFonts w:asciiTheme="minorHAnsi" w:hAnsiTheme="minorHAnsi" w:cstheme="majorHAnsi"/>
          <w:sz w:val="22"/>
          <w:szCs w:val="22"/>
        </w:rPr>
        <w:t xml:space="preserve"> - punktacja będzie przyznawana według następującego </w:t>
      </w:r>
      <w:r w:rsidR="0039048C" w:rsidRPr="00690227">
        <w:rPr>
          <w:rFonts w:asciiTheme="minorHAnsi" w:hAnsiTheme="minorHAnsi" w:cstheme="majorHAnsi"/>
          <w:sz w:val="22"/>
          <w:szCs w:val="22"/>
        </w:rPr>
        <w:t>zasad</w:t>
      </w:r>
      <w:r w:rsidR="000461A1" w:rsidRPr="00690227">
        <w:rPr>
          <w:rFonts w:asciiTheme="minorHAnsi" w:hAnsiTheme="minorHAnsi" w:cstheme="majorHAnsi"/>
          <w:sz w:val="22"/>
          <w:szCs w:val="22"/>
        </w:rPr>
        <w:t>:</w:t>
      </w:r>
    </w:p>
    <w:p w14:paraId="0B2D4C2A" w14:textId="1566F8A4" w:rsidR="000D0E31" w:rsidRPr="00690227" w:rsidRDefault="007D0152" w:rsidP="00C92E21">
      <w:pPr>
        <w:pStyle w:val="Akapitzlist"/>
        <w:numPr>
          <w:ilvl w:val="2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W przypadku zaoferowania przez W</w:t>
      </w:r>
      <w:r w:rsidR="00A54139" w:rsidRPr="00690227">
        <w:rPr>
          <w:rFonts w:asciiTheme="minorHAnsi" w:hAnsiTheme="minorHAnsi" w:cstheme="majorHAnsi"/>
          <w:sz w:val="22"/>
          <w:szCs w:val="22"/>
        </w:rPr>
        <w:t>ykonawcę czas</w:t>
      </w:r>
      <w:r w:rsidR="00FA4E59">
        <w:rPr>
          <w:rFonts w:asciiTheme="minorHAnsi" w:hAnsiTheme="minorHAnsi" w:cstheme="majorHAnsi"/>
          <w:sz w:val="22"/>
          <w:szCs w:val="22"/>
        </w:rPr>
        <w:t>u</w:t>
      </w:r>
      <w:r w:rsidR="00A54139" w:rsidRPr="00690227">
        <w:rPr>
          <w:rFonts w:asciiTheme="minorHAnsi" w:hAnsiTheme="minorHAnsi" w:cstheme="majorHAnsi"/>
          <w:sz w:val="22"/>
          <w:szCs w:val="22"/>
        </w:rPr>
        <w:t xml:space="preserve"> reakcji na zgłoszenie </w:t>
      </w:r>
      <w:r w:rsidRPr="004A55B8">
        <w:rPr>
          <w:rFonts w:asciiTheme="minorHAnsi" w:hAnsiTheme="minorHAnsi" w:cstheme="majorHAnsi"/>
          <w:sz w:val="22"/>
          <w:szCs w:val="22"/>
        </w:rPr>
        <w:t>(tj. czasu przystąpienia przez W</w:t>
      </w:r>
      <w:r w:rsidR="00A54139" w:rsidRPr="004A55B8">
        <w:rPr>
          <w:rFonts w:asciiTheme="minorHAnsi" w:hAnsiTheme="minorHAnsi" w:cstheme="majorHAnsi"/>
          <w:sz w:val="22"/>
          <w:szCs w:val="22"/>
        </w:rPr>
        <w:t xml:space="preserve">ykonawcę do usunięcia zgłoszonych skutków i szkód </w:t>
      </w:r>
      <w:r w:rsidR="00A54139" w:rsidRPr="00C9421A">
        <w:rPr>
          <w:rFonts w:asciiTheme="minorHAnsi" w:hAnsiTheme="minorHAnsi" w:cstheme="majorHAnsi"/>
          <w:sz w:val="22"/>
          <w:szCs w:val="22"/>
        </w:rPr>
        <w:t>powstałych w wyniku niekorzystnych warunków atmosferycznych</w:t>
      </w:r>
      <w:r w:rsidR="00016F43">
        <w:rPr>
          <w:rFonts w:asciiTheme="minorHAnsi" w:hAnsiTheme="minorHAnsi" w:cstheme="majorHAnsi"/>
          <w:sz w:val="22"/>
          <w:szCs w:val="22"/>
        </w:rPr>
        <w:t xml:space="preserve"> pogodowych</w:t>
      </w:r>
      <w:r w:rsidR="00AF2252">
        <w:rPr>
          <w:rFonts w:asciiTheme="minorHAnsi" w:hAnsiTheme="minorHAnsi" w:cstheme="majorHAnsi"/>
          <w:sz w:val="22"/>
          <w:szCs w:val="22"/>
        </w:rPr>
        <w:t>),</w:t>
      </w:r>
      <w:r w:rsidR="00C725FB">
        <w:rPr>
          <w:rFonts w:asciiTheme="minorHAnsi" w:hAnsiTheme="minorHAnsi" w:cstheme="majorHAnsi"/>
          <w:sz w:val="22"/>
          <w:szCs w:val="22"/>
        </w:rPr>
        <w:t xml:space="preserve"> </w:t>
      </w:r>
      <w:r w:rsidR="001B2765">
        <w:rPr>
          <w:rFonts w:asciiTheme="minorHAnsi" w:hAnsiTheme="minorHAnsi" w:cstheme="majorHAnsi"/>
          <w:sz w:val="22"/>
          <w:szCs w:val="22"/>
        </w:rPr>
        <w:t xml:space="preserve"> </w:t>
      </w:r>
      <w:r w:rsidR="00C725FB">
        <w:rPr>
          <w:rFonts w:asciiTheme="minorHAnsi" w:hAnsiTheme="minorHAnsi" w:cstheme="majorHAnsi"/>
          <w:sz w:val="22"/>
          <w:szCs w:val="22"/>
        </w:rPr>
        <w:t>W</w:t>
      </w:r>
      <w:r w:rsidR="00A54139" w:rsidRPr="00690227">
        <w:rPr>
          <w:rFonts w:asciiTheme="minorHAnsi" w:hAnsiTheme="minorHAnsi" w:cstheme="majorHAnsi"/>
          <w:sz w:val="22"/>
          <w:szCs w:val="22"/>
        </w:rPr>
        <w:t>ykonawca w ramach kryterium otrzyma:</w:t>
      </w:r>
    </w:p>
    <w:tbl>
      <w:tblPr>
        <w:tblW w:w="822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4536"/>
        <w:gridCol w:w="3685"/>
      </w:tblGrid>
      <w:tr w:rsidR="00A54139" w:rsidRPr="00690227" w14:paraId="356DE144" w14:textId="77777777" w:rsidTr="00C725FB">
        <w:trPr>
          <w:trHeight w:val="483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5EE443" w14:textId="77777777" w:rsidR="00A54139" w:rsidRPr="00690227" w:rsidRDefault="00A54139" w:rsidP="000F4697">
            <w:pPr>
              <w:spacing w:before="120" w:after="120"/>
              <w:jc w:val="center"/>
              <w:rPr>
                <w:rFonts w:asciiTheme="minorHAnsi" w:hAnsiTheme="minorHAnsi" w:cstheme="majorHAnsi"/>
                <w:color w:val="000000"/>
                <w:sz w:val="22"/>
                <w:szCs w:val="22"/>
              </w:rPr>
            </w:pPr>
            <w:r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>Zaoferowany czas reakcji na zgłoszenie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7AD3D" w14:textId="77777777" w:rsidR="00A54139" w:rsidRPr="00690227" w:rsidRDefault="00A54139" w:rsidP="000F4697">
            <w:pPr>
              <w:spacing w:before="120" w:after="120"/>
              <w:jc w:val="center"/>
              <w:rPr>
                <w:rFonts w:asciiTheme="minorHAnsi" w:hAnsiTheme="minorHAnsi" w:cstheme="majorHAnsi"/>
                <w:color w:val="000000"/>
                <w:sz w:val="22"/>
                <w:szCs w:val="22"/>
              </w:rPr>
            </w:pPr>
            <w:r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Liczba przyznanych punktów  </w:t>
            </w:r>
          </w:p>
        </w:tc>
      </w:tr>
      <w:tr w:rsidR="00A54139" w:rsidRPr="00690227" w14:paraId="2A215A61" w14:textId="77777777" w:rsidTr="00C725FB">
        <w:trPr>
          <w:trHeight w:val="2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7BAF4" w14:textId="17FB9A20" w:rsidR="00A54139" w:rsidRPr="00690227" w:rsidRDefault="00016F43" w:rsidP="000F4697">
            <w:pPr>
              <w:snapToGrid w:val="0"/>
              <w:spacing w:before="120" w:after="120"/>
              <w:ind w:left="252"/>
              <w:jc w:val="both"/>
              <w:rPr>
                <w:rFonts w:asciiTheme="minorHAnsi" w:hAnsiTheme="minorHAnsi" w:cstheme="maj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>oferowany czas przystąpienia do usunięcia skutków i szkód -</w:t>
            </w:r>
            <w:r w:rsidR="00A54139"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 do 240 minut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06E5" w14:textId="77777777" w:rsidR="00A54139" w:rsidRPr="00690227" w:rsidRDefault="00A54139" w:rsidP="000F4697">
            <w:pPr>
              <w:snapToGrid w:val="0"/>
              <w:spacing w:before="120" w:after="120"/>
              <w:jc w:val="center"/>
              <w:rPr>
                <w:rFonts w:asciiTheme="minorHAnsi" w:hAnsiTheme="minorHAnsi" w:cstheme="majorHAnsi"/>
                <w:color w:val="000000"/>
                <w:sz w:val="22"/>
                <w:szCs w:val="22"/>
                <w:highlight w:val="yellow"/>
              </w:rPr>
            </w:pPr>
            <w:r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>0,00 pkt</w:t>
            </w:r>
          </w:p>
        </w:tc>
      </w:tr>
      <w:tr w:rsidR="00A54139" w:rsidRPr="00690227" w14:paraId="3357DC68" w14:textId="77777777" w:rsidTr="00C725FB">
        <w:trPr>
          <w:trHeight w:val="2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951740" w14:textId="700D855A" w:rsidR="00A54139" w:rsidRPr="00690227" w:rsidRDefault="00016F43" w:rsidP="000F4697">
            <w:pPr>
              <w:snapToGrid w:val="0"/>
              <w:spacing w:before="120" w:after="120"/>
              <w:ind w:left="252"/>
              <w:jc w:val="both"/>
              <w:rPr>
                <w:rFonts w:asciiTheme="minorHAnsi" w:hAnsiTheme="minorHAnsi" w:cstheme="maj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oferowany czas przystąpienia do usunięcia skutków i szkód - </w:t>
            </w:r>
            <w:r w:rsidR="00A54139"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do </w:t>
            </w:r>
            <w:r w:rsidR="00A54139" w:rsidRPr="00690227">
              <w:rPr>
                <w:rFonts w:asciiTheme="minorHAnsi" w:hAnsiTheme="minorHAnsi" w:cstheme="majorHAnsi"/>
                <w:sz w:val="22"/>
                <w:szCs w:val="22"/>
              </w:rPr>
              <w:t>180 minut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9CE2F" w14:textId="77777777" w:rsidR="00A54139" w:rsidRPr="00690227" w:rsidRDefault="00A54139" w:rsidP="000F4697">
            <w:pPr>
              <w:snapToGrid w:val="0"/>
              <w:spacing w:before="120" w:after="120"/>
              <w:jc w:val="center"/>
              <w:rPr>
                <w:rFonts w:asciiTheme="minorHAnsi" w:hAnsiTheme="minorHAnsi" w:cstheme="majorHAnsi"/>
                <w:color w:val="000000"/>
                <w:sz w:val="22"/>
                <w:szCs w:val="22"/>
              </w:rPr>
            </w:pPr>
            <w:r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>10,00 pkt</w:t>
            </w:r>
          </w:p>
        </w:tc>
      </w:tr>
      <w:tr w:rsidR="00A54139" w:rsidRPr="00690227" w14:paraId="2A08BCCF" w14:textId="77777777" w:rsidTr="00C725FB">
        <w:trPr>
          <w:trHeight w:val="2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AF5ADF" w14:textId="231AE170" w:rsidR="00A54139" w:rsidRPr="00690227" w:rsidRDefault="00016F43" w:rsidP="000F4697">
            <w:pPr>
              <w:snapToGrid w:val="0"/>
              <w:spacing w:before="120" w:after="120"/>
              <w:ind w:left="252"/>
              <w:jc w:val="both"/>
              <w:rPr>
                <w:rFonts w:asciiTheme="minorHAnsi" w:hAnsiTheme="minorHAnsi" w:cstheme="maj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oferowany czas przystąpienia do usunięcia skutków i szkód - </w:t>
            </w:r>
            <w:r w:rsidR="00A54139"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do </w:t>
            </w:r>
            <w:r w:rsidR="00A54139" w:rsidRPr="00690227">
              <w:rPr>
                <w:rFonts w:asciiTheme="minorHAnsi" w:hAnsiTheme="minorHAnsi" w:cstheme="majorHAnsi"/>
                <w:sz w:val="22"/>
                <w:szCs w:val="22"/>
              </w:rPr>
              <w:t>120 minut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DF5B9" w14:textId="77777777" w:rsidR="00A54139" w:rsidRPr="00690227" w:rsidRDefault="00A54139" w:rsidP="000F4697">
            <w:pPr>
              <w:snapToGrid w:val="0"/>
              <w:spacing w:before="120" w:after="120"/>
              <w:jc w:val="center"/>
              <w:rPr>
                <w:rFonts w:asciiTheme="minorHAnsi" w:hAnsiTheme="minorHAnsi" w:cstheme="majorHAnsi"/>
                <w:color w:val="000000"/>
                <w:sz w:val="22"/>
                <w:szCs w:val="22"/>
              </w:rPr>
            </w:pPr>
            <w:r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>20,00 pkt</w:t>
            </w:r>
          </w:p>
        </w:tc>
      </w:tr>
      <w:tr w:rsidR="00A54139" w:rsidRPr="00690227" w14:paraId="62565807" w14:textId="77777777" w:rsidTr="00C725FB">
        <w:trPr>
          <w:trHeight w:val="2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01BC1" w14:textId="69586400" w:rsidR="00A54139" w:rsidRPr="00690227" w:rsidRDefault="00016F43" w:rsidP="000F4697">
            <w:pPr>
              <w:snapToGrid w:val="0"/>
              <w:spacing w:before="120" w:after="120"/>
              <w:ind w:left="252"/>
              <w:jc w:val="both"/>
              <w:rPr>
                <w:rFonts w:asciiTheme="minorHAnsi" w:hAnsiTheme="minorHAnsi" w:cstheme="majorHAnsi"/>
                <w:color w:val="000000"/>
                <w:sz w:val="22"/>
                <w:szCs w:val="22"/>
              </w:rPr>
            </w:pPr>
            <w:r w:rsidRPr="00016F43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oferowany czas przystąpienia do usunięcia skutków i szkód </w:t>
            </w:r>
            <w:r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- </w:t>
            </w:r>
            <w:r w:rsidR="00A54139"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do </w:t>
            </w:r>
            <w:r w:rsidR="00A54139" w:rsidRPr="00690227">
              <w:rPr>
                <w:rFonts w:asciiTheme="minorHAnsi" w:hAnsiTheme="minorHAnsi" w:cstheme="majorHAnsi"/>
                <w:sz w:val="22"/>
                <w:szCs w:val="22"/>
              </w:rPr>
              <w:t>90 minut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58AB0" w14:textId="77777777" w:rsidR="00A54139" w:rsidRPr="00690227" w:rsidRDefault="00A54139" w:rsidP="000F4697">
            <w:pPr>
              <w:snapToGrid w:val="0"/>
              <w:spacing w:before="120" w:after="120"/>
              <w:jc w:val="center"/>
              <w:rPr>
                <w:rFonts w:asciiTheme="minorHAnsi" w:hAnsiTheme="minorHAnsi" w:cstheme="majorHAnsi"/>
                <w:color w:val="000000"/>
                <w:sz w:val="22"/>
                <w:szCs w:val="22"/>
              </w:rPr>
            </w:pPr>
            <w:r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>30,00 pkt</w:t>
            </w:r>
          </w:p>
        </w:tc>
      </w:tr>
      <w:tr w:rsidR="00A54139" w:rsidRPr="00690227" w14:paraId="0DADD45A" w14:textId="77777777" w:rsidTr="00C725FB">
        <w:trPr>
          <w:trHeight w:val="2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7BF96F" w14:textId="6474D20F" w:rsidR="00A54139" w:rsidRPr="00690227" w:rsidRDefault="00016F43" w:rsidP="000F4697">
            <w:pPr>
              <w:snapToGrid w:val="0"/>
              <w:spacing w:before="120" w:after="120"/>
              <w:ind w:left="252"/>
              <w:jc w:val="both"/>
              <w:rPr>
                <w:rFonts w:asciiTheme="minorHAnsi" w:hAnsiTheme="minorHAnsi" w:cstheme="maj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oferowany czas przystąpienia do usunięcia skutków i szkód - </w:t>
            </w:r>
            <w:r w:rsidR="00A54139"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 xml:space="preserve">do </w:t>
            </w:r>
            <w:r w:rsidR="00A54139" w:rsidRPr="00690227">
              <w:rPr>
                <w:rFonts w:asciiTheme="minorHAnsi" w:hAnsiTheme="minorHAnsi" w:cstheme="majorHAnsi"/>
                <w:sz w:val="22"/>
                <w:szCs w:val="22"/>
              </w:rPr>
              <w:t>60 minut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CD897" w14:textId="77777777" w:rsidR="00A54139" w:rsidRPr="00690227" w:rsidRDefault="00A54139" w:rsidP="000F4697">
            <w:pPr>
              <w:snapToGrid w:val="0"/>
              <w:spacing w:before="120" w:after="120"/>
              <w:jc w:val="center"/>
              <w:rPr>
                <w:rFonts w:asciiTheme="minorHAnsi" w:hAnsiTheme="minorHAnsi" w:cstheme="majorHAnsi"/>
                <w:color w:val="000000"/>
                <w:sz w:val="22"/>
                <w:szCs w:val="22"/>
                <w:highlight w:val="yellow"/>
              </w:rPr>
            </w:pPr>
            <w:r w:rsidRPr="00690227">
              <w:rPr>
                <w:rFonts w:asciiTheme="minorHAnsi" w:hAnsiTheme="minorHAnsi" w:cstheme="majorHAnsi"/>
                <w:color w:val="000000"/>
                <w:sz w:val="22"/>
                <w:szCs w:val="22"/>
              </w:rPr>
              <w:t>40,00 pkt</w:t>
            </w:r>
          </w:p>
        </w:tc>
      </w:tr>
    </w:tbl>
    <w:p w14:paraId="2F8F630A" w14:textId="2728ADA7" w:rsidR="000D0E31" w:rsidRPr="00690227" w:rsidRDefault="000D0E31" w:rsidP="000D0E31">
      <w:pPr>
        <w:pStyle w:val="Akapitzlist"/>
        <w:spacing w:line="276" w:lineRule="auto"/>
        <w:ind w:left="1224"/>
        <w:jc w:val="both"/>
        <w:rPr>
          <w:rFonts w:asciiTheme="minorHAnsi" w:hAnsiTheme="minorHAnsi" w:cstheme="majorHAnsi"/>
          <w:sz w:val="22"/>
          <w:szCs w:val="22"/>
        </w:rPr>
      </w:pPr>
    </w:p>
    <w:p w14:paraId="729BE7B1" w14:textId="68F6B33F" w:rsidR="00FA4424" w:rsidRPr="00690227" w:rsidRDefault="00345A70" w:rsidP="00C90A0B">
      <w:pPr>
        <w:pStyle w:val="Akapitzlist"/>
        <w:numPr>
          <w:ilvl w:val="2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lastRenderedPageBreak/>
        <w:t xml:space="preserve">W przypadku, gdy </w:t>
      </w:r>
      <w:r w:rsidR="00C725FB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ykonawca zaoferuje </w:t>
      </w:r>
      <w:r w:rsidR="00FA4424" w:rsidRPr="00690227">
        <w:rPr>
          <w:rFonts w:asciiTheme="minorHAnsi" w:hAnsiTheme="minorHAnsi" w:cstheme="majorHAnsi"/>
          <w:sz w:val="22"/>
          <w:szCs w:val="22"/>
        </w:rPr>
        <w:t xml:space="preserve">czas dłuższy niż </w:t>
      </w:r>
      <w:r w:rsidR="007F1607">
        <w:rPr>
          <w:rFonts w:asciiTheme="minorHAnsi" w:hAnsiTheme="minorHAnsi" w:cstheme="majorHAnsi"/>
          <w:sz w:val="22"/>
          <w:szCs w:val="22"/>
        </w:rPr>
        <w:t xml:space="preserve">„do </w:t>
      </w:r>
      <w:r w:rsidR="00FA4424" w:rsidRPr="00690227">
        <w:rPr>
          <w:rFonts w:asciiTheme="minorHAnsi" w:hAnsiTheme="minorHAnsi" w:cstheme="majorHAnsi"/>
          <w:sz w:val="22"/>
          <w:szCs w:val="22"/>
        </w:rPr>
        <w:t>240 minut</w:t>
      </w:r>
      <w:r w:rsidR="007F1607">
        <w:rPr>
          <w:rFonts w:asciiTheme="minorHAnsi" w:hAnsiTheme="minorHAnsi" w:cstheme="majorHAnsi"/>
          <w:sz w:val="22"/>
          <w:szCs w:val="22"/>
        </w:rPr>
        <w:t>”</w:t>
      </w:r>
      <w:r w:rsidRPr="00690227">
        <w:rPr>
          <w:rFonts w:asciiTheme="minorHAnsi" w:hAnsiTheme="minorHAnsi" w:cstheme="majorHAnsi"/>
          <w:sz w:val="22"/>
          <w:szCs w:val="22"/>
        </w:rPr>
        <w:t xml:space="preserve">, jego oferta zostanie odrzucona na podstawie </w:t>
      </w:r>
      <w:r w:rsidR="00FA4424" w:rsidRPr="00690227">
        <w:rPr>
          <w:rFonts w:asciiTheme="minorHAnsi" w:hAnsiTheme="minorHAnsi" w:cstheme="majorHAnsi"/>
          <w:sz w:val="22"/>
          <w:szCs w:val="22"/>
        </w:rPr>
        <w:t xml:space="preserve">art. 226 ust. 1 pkt 5) </w:t>
      </w:r>
      <w:proofErr w:type="spellStart"/>
      <w:r w:rsidR="00FA4424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FA4424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7430A519" w14:textId="38007FE7" w:rsidR="00E35B7D" w:rsidRPr="00690227" w:rsidRDefault="00605E65" w:rsidP="00C90A0B">
      <w:pPr>
        <w:pStyle w:val="Akapitzlist"/>
        <w:numPr>
          <w:ilvl w:val="2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Czas reakcji na zgłoszenie winien być podany w pkt. 4 formularza oferty, liczbowo</w:t>
      </w:r>
      <w:r w:rsidR="007F1607">
        <w:rPr>
          <w:rFonts w:asciiTheme="minorHAnsi" w:hAnsiTheme="minorHAnsi" w:cstheme="majorHAnsi"/>
          <w:sz w:val="22"/>
          <w:szCs w:val="22"/>
        </w:rPr>
        <w:t xml:space="preserve"> zgodnie</w:t>
      </w:r>
      <w:r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="007F1607">
        <w:rPr>
          <w:rFonts w:asciiTheme="minorHAnsi" w:hAnsiTheme="minorHAnsi" w:cstheme="majorHAnsi"/>
          <w:sz w:val="22"/>
          <w:szCs w:val="22"/>
        </w:rPr>
        <w:t>z</w:t>
      </w:r>
      <w:r w:rsidRPr="00690227">
        <w:rPr>
          <w:rFonts w:asciiTheme="minorHAnsi" w:hAnsiTheme="minorHAnsi" w:cstheme="majorHAnsi"/>
          <w:sz w:val="22"/>
          <w:szCs w:val="22"/>
        </w:rPr>
        <w:t xml:space="preserve"> pkt. 4.2.1.</w:t>
      </w:r>
      <w:r w:rsidR="00E35B7D" w:rsidRPr="00690227">
        <w:rPr>
          <w:rFonts w:asciiTheme="minorHAnsi" w:hAnsiTheme="minorHAnsi" w:cstheme="majorHAnsi"/>
          <w:sz w:val="22"/>
          <w:szCs w:val="22"/>
        </w:rPr>
        <w:t xml:space="preserve"> powyżej</w:t>
      </w:r>
      <w:r w:rsidR="007F1607">
        <w:rPr>
          <w:rFonts w:asciiTheme="minorHAnsi" w:hAnsiTheme="minorHAnsi" w:cstheme="majorHAnsi"/>
          <w:sz w:val="22"/>
          <w:szCs w:val="22"/>
        </w:rPr>
        <w:t xml:space="preserve"> (tabela)</w:t>
      </w:r>
      <w:r w:rsidR="00E35B7D" w:rsidRPr="00690227">
        <w:rPr>
          <w:rFonts w:asciiTheme="minorHAnsi" w:hAnsiTheme="minorHAnsi" w:cstheme="majorHAnsi"/>
          <w:sz w:val="22"/>
          <w:szCs w:val="22"/>
        </w:rPr>
        <w:t>.</w:t>
      </w:r>
      <w:r w:rsidR="00196444" w:rsidRPr="00690227">
        <w:rPr>
          <w:rFonts w:asciiTheme="minorHAnsi" w:hAnsiTheme="minorHAnsi" w:cstheme="majorHAnsi"/>
          <w:sz w:val="22"/>
          <w:szCs w:val="22"/>
        </w:rPr>
        <w:t xml:space="preserve"> Zamawiający w treści pkt. 4 formularza oferty wskazał w jaki sposób należy podać oferowany czas reakcji.</w:t>
      </w:r>
    </w:p>
    <w:p w14:paraId="2096E7FE" w14:textId="6A403CBF" w:rsidR="000D0E31" w:rsidRPr="00690227" w:rsidRDefault="00E35B7D" w:rsidP="00C90A0B">
      <w:pPr>
        <w:pStyle w:val="Akapitzlist"/>
        <w:numPr>
          <w:ilvl w:val="2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 przypadku, gdy </w:t>
      </w:r>
      <w:r w:rsidR="00C725FB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ykonawca w pkt. </w:t>
      </w:r>
      <w:r w:rsidR="007419E9" w:rsidRPr="00690227">
        <w:rPr>
          <w:rFonts w:asciiTheme="minorHAnsi" w:hAnsiTheme="minorHAnsi" w:cstheme="majorHAnsi"/>
          <w:sz w:val="22"/>
          <w:szCs w:val="22"/>
        </w:rPr>
        <w:t>4</w:t>
      </w:r>
      <w:r w:rsidRPr="00690227">
        <w:rPr>
          <w:rFonts w:asciiTheme="minorHAnsi" w:hAnsiTheme="minorHAnsi" w:cstheme="majorHAnsi"/>
          <w:sz w:val="22"/>
          <w:szCs w:val="22"/>
        </w:rPr>
        <w:t xml:space="preserve"> formularza oferty nie </w:t>
      </w:r>
      <w:r w:rsidR="007419E9" w:rsidRPr="00690227">
        <w:rPr>
          <w:rFonts w:asciiTheme="minorHAnsi" w:hAnsiTheme="minorHAnsi" w:cstheme="majorHAnsi"/>
          <w:sz w:val="22"/>
          <w:szCs w:val="22"/>
        </w:rPr>
        <w:t>wskaże</w:t>
      </w:r>
      <w:r w:rsidRPr="00690227">
        <w:rPr>
          <w:rFonts w:asciiTheme="minorHAnsi" w:hAnsiTheme="minorHAnsi" w:cstheme="majorHAnsi"/>
          <w:sz w:val="22"/>
          <w:szCs w:val="22"/>
        </w:rPr>
        <w:t xml:space="preserve"> żadnego </w:t>
      </w:r>
      <w:r w:rsidR="007F1607">
        <w:rPr>
          <w:rFonts w:asciiTheme="minorHAnsi" w:hAnsiTheme="minorHAnsi" w:cstheme="majorHAnsi"/>
          <w:sz w:val="22"/>
          <w:szCs w:val="22"/>
        </w:rPr>
        <w:t>czasu reakcji</w:t>
      </w:r>
      <w:r w:rsidR="007419E9" w:rsidRPr="00690227">
        <w:rPr>
          <w:rFonts w:asciiTheme="minorHAnsi" w:hAnsiTheme="minorHAnsi" w:cstheme="majorHAnsi"/>
          <w:sz w:val="22"/>
          <w:szCs w:val="22"/>
        </w:rPr>
        <w:t xml:space="preserve"> lub poda go w niepoprawny sposób</w:t>
      </w:r>
      <w:r w:rsidR="00C60D9D" w:rsidRPr="00690227">
        <w:rPr>
          <w:rFonts w:asciiTheme="minorHAnsi" w:hAnsiTheme="minorHAnsi" w:cstheme="majorHAnsi"/>
          <w:sz w:val="22"/>
          <w:szCs w:val="22"/>
        </w:rPr>
        <w:t xml:space="preserve"> lub wskaże dwa </w:t>
      </w:r>
      <w:r w:rsidR="00A934EB" w:rsidRPr="00690227">
        <w:rPr>
          <w:rFonts w:asciiTheme="minorHAnsi" w:hAnsiTheme="minorHAnsi" w:cstheme="majorHAnsi"/>
          <w:sz w:val="22"/>
          <w:szCs w:val="22"/>
        </w:rPr>
        <w:t xml:space="preserve">lub więcej </w:t>
      </w:r>
      <w:r w:rsidR="007F1607">
        <w:rPr>
          <w:rFonts w:asciiTheme="minorHAnsi" w:hAnsiTheme="minorHAnsi" w:cstheme="majorHAnsi"/>
          <w:sz w:val="22"/>
          <w:szCs w:val="22"/>
        </w:rPr>
        <w:t>czasów reakcji</w:t>
      </w:r>
      <w:r w:rsidRPr="00690227">
        <w:rPr>
          <w:rFonts w:asciiTheme="minorHAnsi" w:hAnsiTheme="minorHAnsi" w:cstheme="majorHAnsi"/>
          <w:sz w:val="22"/>
          <w:szCs w:val="22"/>
        </w:rPr>
        <w:t xml:space="preserve">, Zamawiający przyjmie, że zaoferował </w:t>
      </w:r>
      <w:r w:rsidR="007419E9" w:rsidRPr="00690227">
        <w:rPr>
          <w:rFonts w:asciiTheme="minorHAnsi" w:hAnsiTheme="minorHAnsi" w:cstheme="majorHAnsi"/>
          <w:sz w:val="22"/>
          <w:szCs w:val="22"/>
        </w:rPr>
        <w:t xml:space="preserve">czas </w:t>
      </w:r>
      <w:r w:rsidR="007F1607">
        <w:rPr>
          <w:rFonts w:asciiTheme="minorHAnsi" w:hAnsiTheme="minorHAnsi" w:cstheme="majorHAnsi"/>
          <w:sz w:val="22"/>
          <w:szCs w:val="22"/>
        </w:rPr>
        <w:t>reakcji</w:t>
      </w:r>
      <w:r w:rsidR="007419E9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="009B6205">
        <w:rPr>
          <w:rFonts w:asciiTheme="minorHAnsi" w:hAnsiTheme="minorHAnsi" w:cstheme="majorHAnsi"/>
          <w:sz w:val="22"/>
          <w:szCs w:val="22"/>
        </w:rPr>
        <w:t>„</w:t>
      </w:r>
      <w:r w:rsidR="007419E9" w:rsidRPr="00690227">
        <w:rPr>
          <w:rFonts w:asciiTheme="minorHAnsi" w:hAnsiTheme="minorHAnsi" w:cstheme="majorHAnsi"/>
          <w:sz w:val="22"/>
          <w:szCs w:val="22"/>
        </w:rPr>
        <w:t>do 240 minut</w:t>
      </w:r>
      <w:r w:rsidR="009B6205">
        <w:rPr>
          <w:rFonts w:asciiTheme="minorHAnsi" w:hAnsiTheme="minorHAnsi" w:cstheme="majorHAnsi"/>
          <w:sz w:val="22"/>
          <w:szCs w:val="22"/>
        </w:rPr>
        <w:t>”</w:t>
      </w:r>
      <w:r w:rsidR="007419E9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 xml:space="preserve">i przyzna </w:t>
      </w:r>
      <w:r w:rsidR="00C725FB">
        <w:rPr>
          <w:rFonts w:asciiTheme="minorHAnsi" w:hAnsiTheme="minorHAnsi" w:cstheme="majorHAnsi"/>
          <w:sz w:val="22"/>
          <w:szCs w:val="22"/>
        </w:rPr>
        <w:t>W</w:t>
      </w:r>
      <w:r w:rsidR="00C60D9D" w:rsidRPr="00690227">
        <w:rPr>
          <w:rFonts w:asciiTheme="minorHAnsi" w:hAnsiTheme="minorHAnsi" w:cstheme="majorHAnsi"/>
          <w:sz w:val="22"/>
          <w:szCs w:val="22"/>
        </w:rPr>
        <w:t xml:space="preserve">ykonawcy </w:t>
      </w:r>
      <w:r w:rsidRPr="00690227">
        <w:rPr>
          <w:rFonts w:asciiTheme="minorHAnsi" w:hAnsiTheme="minorHAnsi" w:cstheme="majorHAnsi"/>
          <w:sz w:val="22"/>
          <w:szCs w:val="22"/>
        </w:rPr>
        <w:t>0,00 pkt w ramach kryterium nr 2.</w:t>
      </w:r>
    </w:p>
    <w:p w14:paraId="08622116" w14:textId="71527238" w:rsidR="000461A1" w:rsidRPr="004A55B8" w:rsidRDefault="006551BC" w:rsidP="00C90A0B">
      <w:pPr>
        <w:pStyle w:val="Akapitzlist"/>
        <w:numPr>
          <w:ilvl w:val="2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określa </w:t>
      </w:r>
      <w:r w:rsidRPr="004A55B8">
        <w:rPr>
          <w:rFonts w:asciiTheme="minorHAnsi" w:hAnsiTheme="minorHAnsi" w:cstheme="majorHAnsi"/>
          <w:sz w:val="22"/>
          <w:szCs w:val="22"/>
        </w:rPr>
        <w:t xml:space="preserve">maksymalny czas przystąpienia przez </w:t>
      </w:r>
      <w:r w:rsidR="00C725FB" w:rsidRPr="004A55B8">
        <w:rPr>
          <w:rFonts w:asciiTheme="minorHAnsi" w:hAnsiTheme="minorHAnsi" w:cstheme="majorHAnsi"/>
          <w:sz w:val="22"/>
          <w:szCs w:val="22"/>
        </w:rPr>
        <w:t>W</w:t>
      </w:r>
      <w:r w:rsidRPr="004A55B8">
        <w:rPr>
          <w:rFonts w:asciiTheme="minorHAnsi" w:hAnsiTheme="minorHAnsi" w:cstheme="majorHAnsi"/>
          <w:sz w:val="22"/>
          <w:szCs w:val="22"/>
        </w:rPr>
        <w:t>ykonawcę do usunięcia zgłoszonych skutków i szkód powstałych w wyniku niekorzystnych warunków atmosferycznych</w:t>
      </w:r>
      <w:r w:rsidR="001432E7">
        <w:rPr>
          <w:rFonts w:asciiTheme="minorHAnsi" w:hAnsiTheme="minorHAnsi" w:cstheme="majorHAnsi"/>
          <w:sz w:val="22"/>
          <w:szCs w:val="22"/>
        </w:rPr>
        <w:t xml:space="preserve"> pogodowych</w:t>
      </w:r>
      <w:r w:rsidR="0053665A" w:rsidRPr="004A55B8">
        <w:rPr>
          <w:rFonts w:asciiTheme="minorHAnsi" w:hAnsiTheme="minorHAnsi" w:cstheme="majorHAnsi"/>
          <w:sz w:val="22"/>
          <w:szCs w:val="22"/>
        </w:rPr>
        <w:t>:</w:t>
      </w:r>
      <w:r w:rsidRPr="004A55B8">
        <w:rPr>
          <w:rFonts w:asciiTheme="minorHAnsi" w:hAnsiTheme="minorHAnsi" w:cstheme="majorHAnsi"/>
          <w:sz w:val="22"/>
          <w:szCs w:val="22"/>
        </w:rPr>
        <w:t xml:space="preserve"> </w:t>
      </w:r>
      <w:r w:rsidRPr="001432E7">
        <w:rPr>
          <w:rFonts w:asciiTheme="minorHAnsi" w:hAnsiTheme="minorHAnsi" w:cstheme="majorHAnsi"/>
          <w:b/>
          <w:bCs/>
          <w:sz w:val="22"/>
          <w:szCs w:val="22"/>
        </w:rPr>
        <w:t>czas nie dłuższy niż 240 minut</w:t>
      </w:r>
      <w:r w:rsidRPr="004A55B8">
        <w:rPr>
          <w:rFonts w:asciiTheme="minorHAnsi" w:hAnsiTheme="minorHAnsi" w:cstheme="majorHAnsi"/>
          <w:sz w:val="22"/>
          <w:szCs w:val="22"/>
        </w:rPr>
        <w:t>, licząc od momentu zgłoszenia przez Zamawiającego.</w:t>
      </w:r>
    </w:p>
    <w:p w14:paraId="3498A258" w14:textId="2F569511" w:rsidR="00AE02CC" w:rsidRPr="001432E7" w:rsidRDefault="001B1D5F" w:rsidP="001432E7">
      <w:pPr>
        <w:pStyle w:val="Akapitzlist"/>
        <w:numPr>
          <w:ilvl w:val="2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4A55B8">
        <w:rPr>
          <w:rFonts w:asciiTheme="minorHAnsi" w:hAnsiTheme="minorHAnsi" w:cstheme="majorHAnsi"/>
          <w:sz w:val="22"/>
          <w:szCs w:val="22"/>
        </w:rPr>
        <w:t>Czas reakcji na zgłoszenie liczony będzie od momentu telef</w:t>
      </w:r>
      <w:r w:rsidR="00C725FB" w:rsidRPr="004A55B8">
        <w:rPr>
          <w:rFonts w:asciiTheme="minorHAnsi" w:hAnsiTheme="minorHAnsi" w:cstheme="majorHAnsi"/>
          <w:sz w:val="22"/>
          <w:szCs w:val="22"/>
        </w:rPr>
        <w:t>onicznego lub e-mail, wezwania W</w:t>
      </w:r>
      <w:r w:rsidRPr="004A55B8">
        <w:rPr>
          <w:rFonts w:asciiTheme="minorHAnsi" w:hAnsiTheme="minorHAnsi" w:cstheme="majorHAnsi"/>
          <w:sz w:val="22"/>
          <w:szCs w:val="22"/>
        </w:rPr>
        <w:t>ykonawcy prz</w:t>
      </w:r>
      <w:r w:rsidR="0087069B" w:rsidRPr="004A55B8">
        <w:rPr>
          <w:rFonts w:asciiTheme="minorHAnsi" w:hAnsiTheme="minorHAnsi" w:cstheme="majorHAnsi"/>
          <w:sz w:val="22"/>
          <w:szCs w:val="22"/>
        </w:rPr>
        <w:t xml:space="preserve">ez Zamawiającego wynikającego ze </w:t>
      </w:r>
      <w:r w:rsidRPr="004A55B8">
        <w:rPr>
          <w:rFonts w:asciiTheme="minorHAnsi" w:hAnsiTheme="minorHAnsi" w:cstheme="majorHAnsi"/>
          <w:sz w:val="22"/>
          <w:szCs w:val="22"/>
        </w:rPr>
        <w:t>zdarzeń, wymagających usługi interwencyjnej, np. w przypadku obfitych opadów deszczu, śniegu, gradu, porywist</w:t>
      </w:r>
      <w:r w:rsidR="00C9421A">
        <w:rPr>
          <w:rFonts w:asciiTheme="minorHAnsi" w:hAnsiTheme="minorHAnsi" w:cstheme="majorHAnsi"/>
          <w:sz w:val="22"/>
          <w:szCs w:val="22"/>
        </w:rPr>
        <w:t>ych podmuchów wiatru</w:t>
      </w:r>
      <w:r w:rsidRPr="004A55B8">
        <w:rPr>
          <w:rFonts w:asciiTheme="minorHAnsi" w:hAnsiTheme="minorHAnsi" w:cstheme="majorHAnsi"/>
          <w:sz w:val="22"/>
          <w:szCs w:val="22"/>
        </w:rPr>
        <w:t xml:space="preserve"> i oznacza czas, w którym Wykonawca rozpocznie wykonywanie świadczenia usługi.</w:t>
      </w:r>
      <w:r w:rsidR="00D927C2" w:rsidRPr="004A55B8">
        <w:rPr>
          <w:rFonts w:asciiTheme="minorHAnsi" w:hAnsiTheme="minorHAnsi" w:cstheme="majorHAnsi"/>
          <w:sz w:val="22"/>
          <w:szCs w:val="22"/>
        </w:rPr>
        <w:t xml:space="preserve"> </w:t>
      </w:r>
      <w:r w:rsidR="00B80C69" w:rsidRPr="001432E7">
        <w:rPr>
          <w:rFonts w:asciiTheme="minorHAnsi" w:hAnsiTheme="minorHAnsi" w:cstheme="majorHAnsi"/>
          <w:sz w:val="22"/>
          <w:szCs w:val="22"/>
        </w:rPr>
        <w:t>Z</w:t>
      </w:r>
      <w:r w:rsidR="00AE02CC" w:rsidRPr="001432E7">
        <w:rPr>
          <w:rFonts w:asciiTheme="minorHAnsi" w:hAnsiTheme="minorHAnsi" w:cstheme="majorHAnsi"/>
          <w:sz w:val="22"/>
          <w:szCs w:val="22"/>
        </w:rPr>
        <w:t xml:space="preserve">głoszenie </w:t>
      </w:r>
      <w:r w:rsidR="00B80C69" w:rsidRPr="001432E7">
        <w:rPr>
          <w:rFonts w:asciiTheme="minorHAnsi" w:hAnsiTheme="minorHAnsi" w:cstheme="majorHAnsi"/>
          <w:sz w:val="22"/>
          <w:szCs w:val="22"/>
        </w:rPr>
        <w:t>będzie</w:t>
      </w:r>
      <w:r w:rsidR="00AE02CC" w:rsidRPr="001432E7">
        <w:rPr>
          <w:rFonts w:asciiTheme="minorHAnsi" w:hAnsiTheme="minorHAnsi" w:cstheme="majorHAnsi"/>
          <w:sz w:val="22"/>
          <w:szCs w:val="22"/>
        </w:rPr>
        <w:t xml:space="preserve"> mogło być dokonane </w:t>
      </w:r>
      <w:r w:rsidR="00B80C69" w:rsidRPr="001432E7">
        <w:rPr>
          <w:rFonts w:asciiTheme="minorHAnsi" w:hAnsiTheme="minorHAnsi" w:cstheme="majorHAnsi"/>
          <w:sz w:val="22"/>
          <w:szCs w:val="22"/>
        </w:rPr>
        <w:t xml:space="preserve">przez Zamawiającego </w:t>
      </w:r>
      <w:r w:rsidR="00AE02CC" w:rsidRPr="001432E7">
        <w:rPr>
          <w:rFonts w:asciiTheme="minorHAnsi" w:hAnsiTheme="minorHAnsi" w:cstheme="majorHAnsi"/>
          <w:sz w:val="22"/>
          <w:szCs w:val="22"/>
        </w:rPr>
        <w:t xml:space="preserve">w przeciągu całej doby. </w:t>
      </w:r>
    </w:p>
    <w:p w14:paraId="1C0BFC73" w14:textId="12E08286" w:rsidR="00FF60DB" w:rsidRPr="00690227" w:rsidRDefault="00FF60DB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4EFC9C5A" w14:textId="265B54AD" w:rsidR="00FF60DB" w:rsidRPr="00C90A0B" w:rsidRDefault="00446C71" w:rsidP="00C90A0B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pacing w:val="-1"/>
          <w:sz w:val="22"/>
          <w:szCs w:val="22"/>
        </w:rPr>
        <w:t>Punktacja</w:t>
      </w:r>
      <w:r w:rsidRPr="00690227">
        <w:rPr>
          <w:rFonts w:asciiTheme="minorHAnsi" w:hAnsiTheme="minorHAnsi" w:cstheme="majorHAnsi"/>
          <w:spacing w:val="55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pacing w:val="52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pacing w:val="-1"/>
          <w:sz w:val="22"/>
          <w:szCs w:val="22"/>
        </w:rPr>
        <w:t>poszczególnych</w:t>
      </w:r>
      <w:r w:rsidRPr="00690227">
        <w:rPr>
          <w:rFonts w:asciiTheme="minorHAnsi" w:hAnsiTheme="minorHAnsi" w:cstheme="majorHAnsi"/>
          <w:spacing w:val="55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pacing w:val="-1"/>
          <w:sz w:val="22"/>
          <w:szCs w:val="22"/>
        </w:rPr>
        <w:t>kryteriach</w:t>
      </w:r>
      <w:r w:rsidRPr="00690227">
        <w:rPr>
          <w:rFonts w:asciiTheme="minorHAnsi" w:hAnsiTheme="minorHAnsi" w:cstheme="majorHAnsi"/>
          <w:spacing w:val="55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pacing w:val="-1"/>
          <w:sz w:val="22"/>
          <w:szCs w:val="22"/>
        </w:rPr>
        <w:t>będzie</w:t>
      </w:r>
      <w:r w:rsidRPr="00690227">
        <w:rPr>
          <w:rFonts w:asciiTheme="minorHAnsi" w:hAnsiTheme="minorHAnsi" w:cstheme="majorHAnsi"/>
          <w:spacing w:val="56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pacing w:val="-2"/>
          <w:sz w:val="22"/>
          <w:szCs w:val="22"/>
        </w:rPr>
        <w:t>liczona</w:t>
      </w:r>
      <w:r w:rsidRPr="00690227">
        <w:rPr>
          <w:rFonts w:asciiTheme="minorHAnsi" w:hAnsiTheme="minorHAnsi" w:cstheme="majorHAnsi"/>
          <w:spacing w:val="58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>z</w:t>
      </w:r>
      <w:r w:rsidRPr="00690227">
        <w:rPr>
          <w:rFonts w:asciiTheme="minorHAnsi" w:hAnsiTheme="minorHAnsi" w:cstheme="majorHAnsi"/>
          <w:spacing w:val="81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pacing w:val="-1"/>
          <w:sz w:val="22"/>
          <w:szCs w:val="22"/>
        </w:rPr>
        <w:t>dokładnością</w:t>
      </w:r>
      <w:r w:rsidRPr="00690227">
        <w:rPr>
          <w:rFonts w:asciiTheme="minorHAnsi" w:hAnsiTheme="minorHAnsi" w:cstheme="majorHAnsi"/>
          <w:sz w:val="22"/>
          <w:szCs w:val="22"/>
        </w:rPr>
        <w:t xml:space="preserve"> do</w:t>
      </w:r>
      <w:r w:rsidRPr="00690227">
        <w:rPr>
          <w:rFonts w:asciiTheme="minorHAnsi" w:hAnsiTheme="minorHAnsi" w:cstheme="majorHAnsi"/>
          <w:spacing w:val="-2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pacing w:val="-1"/>
          <w:sz w:val="22"/>
          <w:szCs w:val="22"/>
        </w:rPr>
        <w:t>dwóch</w:t>
      </w:r>
      <w:r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pacing w:val="-1"/>
          <w:sz w:val="22"/>
          <w:szCs w:val="22"/>
        </w:rPr>
        <w:t>miejsc</w:t>
      </w:r>
      <w:r w:rsidRPr="00690227">
        <w:rPr>
          <w:rFonts w:asciiTheme="minorHAnsi" w:hAnsiTheme="minorHAnsi" w:cstheme="majorHAnsi"/>
          <w:spacing w:val="-2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 xml:space="preserve">po </w:t>
      </w:r>
      <w:r w:rsidRPr="00690227">
        <w:rPr>
          <w:rFonts w:asciiTheme="minorHAnsi" w:hAnsiTheme="minorHAnsi" w:cstheme="majorHAnsi"/>
          <w:spacing w:val="-1"/>
          <w:sz w:val="22"/>
          <w:szCs w:val="22"/>
        </w:rPr>
        <w:t>przecinku.</w:t>
      </w:r>
    </w:p>
    <w:p w14:paraId="5F88DA0C" w14:textId="4C0708D4" w:rsidR="00FF60DB" w:rsidRPr="00690227" w:rsidRDefault="00446C71" w:rsidP="00C90A0B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pacing w:val="-1"/>
          <w:sz w:val="22"/>
          <w:szCs w:val="22"/>
        </w:rPr>
        <w:t xml:space="preserve">Oferty zostaną ocenione przez Zamawiającego w skali od 0,00 do 100,00 pkt w oparciu </w:t>
      </w:r>
      <w:r w:rsidRPr="00690227">
        <w:rPr>
          <w:rFonts w:asciiTheme="minorHAnsi" w:hAnsiTheme="minorHAnsi" w:cstheme="majorHAnsi"/>
          <w:spacing w:val="-1"/>
          <w:sz w:val="22"/>
          <w:szCs w:val="22"/>
        </w:rPr>
        <w:br/>
        <w:t>o łączną wagę kryteriów równą 100 %.</w:t>
      </w:r>
    </w:p>
    <w:p w14:paraId="44EA8894" w14:textId="77777777" w:rsidR="00FF60DB" w:rsidRPr="00690227" w:rsidRDefault="00FF60DB" w:rsidP="00C90A0B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10E50C74" w14:textId="5802C3DD" w:rsidR="006B542E" w:rsidRPr="00690227" w:rsidRDefault="00446C71" w:rsidP="00C90A0B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pacing w:val="-1"/>
          <w:sz w:val="22"/>
          <w:szCs w:val="22"/>
        </w:rPr>
        <w:t xml:space="preserve">Za najkorzystniejszą zostanie uznana oferta, która uzyska </w:t>
      </w:r>
      <w:r w:rsidR="00FF60DB" w:rsidRPr="00690227">
        <w:rPr>
          <w:rFonts w:asciiTheme="minorHAnsi" w:hAnsiTheme="minorHAnsi" w:cstheme="majorHAnsi"/>
          <w:spacing w:val="-1"/>
          <w:sz w:val="22"/>
          <w:szCs w:val="22"/>
        </w:rPr>
        <w:t xml:space="preserve">łącznie </w:t>
      </w:r>
      <w:r w:rsidRPr="00690227">
        <w:rPr>
          <w:rFonts w:asciiTheme="minorHAnsi" w:hAnsiTheme="minorHAnsi" w:cstheme="majorHAnsi"/>
          <w:spacing w:val="-1"/>
          <w:sz w:val="22"/>
          <w:szCs w:val="22"/>
        </w:rPr>
        <w:t>najwyższą liczbę punktów (Kryterium nr 1</w:t>
      </w:r>
      <w:r w:rsidR="00FF60DB" w:rsidRPr="00690227">
        <w:rPr>
          <w:rFonts w:asciiTheme="minorHAnsi" w:hAnsiTheme="minorHAnsi" w:cstheme="majorHAnsi"/>
          <w:spacing w:val="-1"/>
          <w:sz w:val="22"/>
          <w:szCs w:val="22"/>
        </w:rPr>
        <w:t xml:space="preserve"> + Kryterium nr 2</w:t>
      </w:r>
      <w:r w:rsidRPr="00690227">
        <w:rPr>
          <w:rFonts w:asciiTheme="minorHAnsi" w:hAnsiTheme="minorHAnsi" w:cstheme="majorHAnsi"/>
          <w:spacing w:val="-1"/>
          <w:sz w:val="22"/>
          <w:szCs w:val="22"/>
        </w:rPr>
        <w:t>).</w:t>
      </w:r>
    </w:p>
    <w:bookmarkEnd w:id="9"/>
    <w:p w14:paraId="6440A14E" w14:textId="77777777" w:rsidR="00FF60DB" w:rsidRPr="00690227" w:rsidRDefault="00FF60DB" w:rsidP="00FF60DB">
      <w:pPr>
        <w:pStyle w:val="Akapitzlist"/>
        <w:spacing w:line="276" w:lineRule="auto"/>
        <w:ind w:left="360"/>
        <w:jc w:val="both"/>
        <w:rPr>
          <w:rFonts w:asciiTheme="minorHAnsi" w:hAnsiTheme="minorHAnsi" w:cstheme="majorHAnsi"/>
          <w:sz w:val="22"/>
          <w:szCs w:val="22"/>
        </w:rPr>
      </w:pPr>
    </w:p>
    <w:p w14:paraId="5A989CF0" w14:textId="78E5546F" w:rsidR="009955E9" w:rsidRPr="00690227" w:rsidRDefault="009955E9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bookmarkStart w:id="13" w:name="_Hlk98326134"/>
      <w:r w:rsidRPr="00690227">
        <w:rPr>
          <w:rFonts w:asciiTheme="minorHAnsi" w:hAnsiTheme="minorHAnsi" w:cstheme="majorHAnsi"/>
          <w:b/>
          <w:bCs/>
          <w:sz w:val="22"/>
          <w:szCs w:val="22"/>
        </w:rPr>
        <w:t>Dział X</w:t>
      </w:r>
      <w:r w:rsidR="00256EAB" w:rsidRPr="00690227">
        <w:rPr>
          <w:rFonts w:asciiTheme="minorHAnsi" w:hAnsiTheme="minorHAnsi" w:cstheme="majorHAnsi"/>
          <w:b/>
          <w:bCs/>
          <w:sz w:val="22"/>
          <w:szCs w:val="22"/>
        </w:rPr>
        <w:t>VI</w:t>
      </w:r>
    </w:p>
    <w:bookmarkEnd w:id="13"/>
    <w:p w14:paraId="61A38B60" w14:textId="77777777" w:rsidR="009955E9" w:rsidRPr="00690227" w:rsidRDefault="009955E9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23BE6796" w14:textId="5A26D39D" w:rsidR="009955E9" w:rsidRPr="00690227" w:rsidRDefault="009955E9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w celu zawarcia umowy w sprawie zamówienia publicznego</w:t>
      </w:r>
    </w:p>
    <w:p w14:paraId="1E9123E6" w14:textId="411AFDAE" w:rsidR="009955E9" w:rsidRPr="00690227" w:rsidRDefault="009955E9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3F5337EE" w14:textId="2C1E7067" w:rsidR="0012162A" w:rsidRDefault="0012162A" w:rsidP="00C90A0B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Przed podpisaniem umowy Wykonawca, którego oferta została wybrana zobowiązany </w:t>
      </w:r>
      <w:r w:rsidR="00C561D8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jest </w:t>
      </w:r>
      <w:r w:rsidR="00A60B18" w:rsidRPr="001B2765">
        <w:rPr>
          <w:rFonts w:asciiTheme="minorHAnsi" w:hAnsiTheme="minorHAnsi" w:cstheme="majorHAnsi"/>
          <w:b/>
          <w:sz w:val="22"/>
          <w:szCs w:val="22"/>
        </w:rPr>
        <w:t>wnieść zabezpieczenie należytego wykonania umowy</w:t>
      </w:r>
      <w:r w:rsidR="00A60B18" w:rsidRPr="00690227">
        <w:rPr>
          <w:rFonts w:asciiTheme="minorHAnsi" w:hAnsiTheme="minorHAnsi" w:cstheme="majorHAnsi"/>
          <w:sz w:val="22"/>
          <w:szCs w:val="22"/>
        </w:rPr>
        <w:t xml:space="preserve"> oraz </w:t>
      </w:r>
      <w:r w:rsidRPr="00690227">
        <w:rPr>
          <w:rFonts w:asciiTheme="minorHAnsi" w:hAnsiTheme="minorHAnsi" w:cstheme="majorHAnsi"/>
          <w:sz w:val="22"/>
          <w:szCs w:val="22"/>
        </w:rPr>
        <w:t>przekazać Zamawiającemu:</w:t>
      </w:r>
    </w:p>
    <w:p w14:paraId="26CADB4A" w14:textId="77777777" w:rsidR="00261E63" w:rsidRPr="00690227" w:rsidRDefault="00261E63" w:rsidP="00C90A0B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1D0DF628" w14:textId="0CAD09B7" w:rsidR="0012162A" w:rsidRPr="00EE3773" w:rsidRDefault="008F222B" w:rsidP="00C90A0B">
      <w:pPr>
        <w:pStyle w:val="Akapitzlist"/>
        <w:numPr>
          <w:ilvl w:val="1"/>
          <w:numId w:val="13"/>
        </w:numPr>
        <w:spacing w:line="276" w:lineRule="auto"/>
        <w:rPr>
          <w:rFonts w:asciiTheme="minorHAnsi" w:hAnsiTheme="minorHAnsi" w:cstheme="majorHAnsi"/>
          <w:color w:val="FF0000"/>
          <w:sz w:val="22"/>
          <w:szCs w:val="22"/>
        </w:rPr>
      </w:pPr>
      <w:r w:rsidRPr="00EE3773">
        <w:rPr>
          <w:rFonts w:asciiTheme="minorHAnsi" w:hAnsiTheme="minorHAnsi" w:cstheme="majorHAnsi"/>
          <w:sz w:val="22"/>
          <w:szCs w:val="22"/>
        </w:rPr>
        <w:t>potwierdzon</w:t>
      </w:r>
      <w:r w:rsidR="007565D1" w:rsidRPr="00EE3773">
        <w:rPr>
          <w:rFonts w:asciiTheme="minorHAnsi" w:hAnsiTheme="minorHAnsi" w:cstheme="majorHAnsi"/>
          <w:sz w:val="22"/>
          <w:szCs w:val="22"/>
        </w:rPr>
        <w:t>ą</w:t>
      </w:r>
      <w:r w:rsidRPr="00EE3773">
        <w:rPr>
          <w:rFonts w:asciiTheme="minorHAnsi" w:hAnsiTheme="minorHAnsi" w:cstheme="majorHAnsi"/>
          <w:sz w:val="22"/>
          <w:szCs w:val="22"/>
        </w:rPr>
        <w:t xml:space="preserve"> za zgodność z oryginałem przez Wykonawcę </w:t>
      </w:r>
      <w:r w:rsidR="0012162A" w:rsidRPr="00EE3773">
        <w:rPr>
          <w:rFonts w:asciiTheme="minorHAnsi" w:hAnsiTheme="minorHAnsi" w:cstheme="majorHAnsi"/>
          <w:b/>
          <w:sz w:val="22"/>
          <w:szCs w:val="22"/>
        </w:rPr>
        <w:t xml:space="preserve">kopię </w:t>
      </w:r>
      <w:r w:rsidR="007565D1" w:rsidRPr="00EE3773">
        <w:rPr>
          <w:rFonts w:asciiTheme="minorHAnsi" w:hAnsiTheme="minorHAnsi" w:cstheme="majorHAnsi"/>
          <w:b/>
          <w:sz w:val="22"/>
          <w:szCs w:val="22"/>
        </w:rPr>
        <w:t>dokumentu</w:t>
      </w:r>
      <w:r w:rsidRPr="00EE3773">
        <w:rPr>
          <w:rFonts w:asciiTheme="minorHAnsi" w:hAnsiTheme="minorHAnsi" w:cstheme="majorHAnsi"/>
          <w:b/>
          <w:sz w:val="22"/>
          <w:szCs w:val="22"/>
        </w:rPr>
        <w:t>,</w:t>
      </w:r>
      <w:r w:rsidRPr="00EE3773">
        <w:rPr>
          <w:rFonts w:asciiTheme="minorHAnsi" w:hAnsiTheme="minorHAnsi" w:cstheme="majorHAnsi"/>
          <w:sz w:val="22"/>
          <w:szCs w:val="22"/>
        </w:rPr>
        <w:t xml:space="preserve"> o któr</w:t>
      </w:r>
      <w:r w:rsidR="007565D1" w:rsidRPr="00EE3773">
        <w:rPr>
          <w:rFonts w:asciiTheme="minorHAnsi" w:hAnsiTheme="minorHAnsi" w:cstheme="majorHAnsi"/>
          <w:sz w:val="22"/>
          <w:szCs w:val="22"/>
        </w:rPr>
        <w:t>ym</w:t>
      </w:r>
      <w:r w:rsidRPr="00EE3773">
        <w:rPr>
          <w:rFonts w:asciiTheme="minorHAnsi" w:hAnsiTheme="minorHAnsi" w:cstheme="majorHAnsi"/>
          <w:sz w:val="22"/>
          <w:szCs w:val="22"/>
        </w:rPr>
        <w:t xml:space="preserve"> mowa w §</w:t>
      </w:r>
      <w:r w:rsidR="00DE403B" w:rsidRPr="00EE3773">
        <w:rPr>
          <w:rFonts w:asciiTheme="minorHAnsi" w:hAnsiTheme="minorHAnsi" w:cstheme="majorHAnsi"/>
          <w:sz w:val="22"/>
          <w:szCs w:val="22"/>
        </w:rPr>
        <w:t xml:space="preserve">11 </w:t>
      </w:r>
      <w:r w:rsidR="007565D1" w:rsidRPr="00EE3773">
        <w:rPr>
          <w:rFonts w:asciiTheme="minorHAnsi" w:hAnsiTheme="minorHAnsi" w:cstheme="majorHAnsi"/>
          <w:sz w:val="22"/>
          <w:szCs w:val="22"/>
        </w:rPr>
        <w:t>ust. 1</w:t>
      </w:r>
      <w:r w:rsidR="00A60B18" w:rsidRPr="00EE3773">
        <w:rPr>
          <w:rFonts w:asciiTheme="minorHAnsi" w:hAnsiTheme="minorHAnsi" w:cstheme="majorHAnsi"/>
          <w:sz w:val="22"/>
          <w:szCs w:val="22"/>
        </w:rPr>
        <w:t xml:space="preserve"> </w:t>
      </w:r>
      <w:r w:rsidRPr="00EE3773">
        <w:rPr>
          <w:rFonts w:asciiTheme="minorHAnsi" w:hAnsiTheme="minorHAnsi" w:cstheme="majorHAnsi"/>
          <w:sz w:val="22"/>
          <w:szCs w:val="22"/>
        </w:rPr>
        <w:t>wzoru umowy, ogólne warunki ubezpieczenia oraz dowód opłacenia wymagalnej składki</w:t>
      </w:r>
      <w:r w:rsidR="007565D1" w:rsidRPr="00EE3773">
        <w:rPr>
          <w:rFonts w:asciiTheme="minorHAnsi" w:hAnsiTheme="minorHAnsi" w:cstheme="majorHAnsi"/>
          <w:sz w:val="22"/>
          <w:szCs w:val="22"/>
        </w:rPr>
        <w:t>/składek</w:t>
      </w:r>
      <w:r w:rsidR="00A76FA1" w:rsidRPr="00EE3773">
        <w:rPr>
          <w:rFonts w:asciiTheme="minorHAnsi" w:hAnsiTheme="minorHAnsi" w:cstheme="majorHAnsi"/>
          <w:sz w:val="22"/>
          <w:szCs w:val="22"/>
        </w:rPr>
        <w:t>,</w:t>
      </w:r>
    </w:p>
    <w:p w14:paraId="29360A3F" w14:textId="657B8A43" w:rsidR="00311032" w:rsidRPr="00B77685" w:rsidRDefault="00311032" w:rsidP="00C90A0B">
      <w:pPr>
        <w:rPr>
          <w:rFonts w:asciiTheme="minorHAnsi" w:hAnsiTheme="minorHAnsi" w:cstheme="majorHAnsi"/>
          <w:sz w:val="22"/>
          <w:szCs w:val="22"/>
        </w:rPr>
      </w:pPr>
    </w:p>
    <w:p w14:paraId="2684C3FD" w14:textId="55F5C1A9" w:rsidR="007D30B0" w:rsidRPr="00B77685" w:rsidRDefault="007D30B0" w:rsidP="00C90A0B">
      <w:pPr>
        <w:pStyle w:val="Akapitzlist"/>
        <w:numPr>
          <w:ilvl w:val="1"/>
          <w:numId w:val="13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B77685">
        <w:rPr>
          <w:rFonts w:asciiTheme="minorHAnsi" w:hAnsiTheme="minorHAnsi" w:cstheme="majorHAnsi"/>
          <w:b/>
          <w:sz w:val="22"/>
          <w:szCs w:val="22"/>
        </w:rPr>
        <w:t>do akceptacji harmonogram rzeczowo-finansowy</w:t>
      </w:r>
      <w:r w:rsidRPr="00B77685">
        <w:rPr>
          <w:rFonts w:asciiTheme="minorHAnsi" w:hAnsiTheme="minorHAnsi" w:cstheme="majorHAnsi"/>
          <w:sz w:val="22"/>
          <w:szCs w:val="22"/>
        </w:rPr>
        <w:t xml:space="preserve">, o którym mowa w pkt. 3 </w:t>
      </w:r>
      <w:proofErr w:type="spellStart"/>
      <w:r w:rsidRPr="00B77685">
        <w:rPr>
          <w:rFonts w:asciiTheme="minorHAnsi" w:hAnsiTheme="minorHAnsi" w:cstheme="majorHAnsi"/>
          <w:sz w:val="22"/>
          <w:szCs w:val="22"/>
        </w:rPr>
        <w:t>p.pkt</w:t>
      </w:r>
      <w:proofErr w:type="spellEnd"/>
      <w:r w:rsidRPr="00B77685">
        <w:rPr>
          <w:rFonts w:asciiTheme="minorHAnsi" w:hAnsiTheme="minorHAnsi" w:cstheme="majorHAnsi"/>
          <w:sz w:val="22"/>
          <w:szCs w:val="22"/>
        </w:rPr>
        <w:t xml:space="preserve"> 11) załącznika nr 7 do SWZ</w:t>
      </w:r>
      <w:r w:rsidR="004F2A07" w:rsidRPr="00B77685">
        <w:rPr>
          <w:rFonts w:asciiTheme="minorHAnsi" w:hAnsiTheme="minorHAnsi" w:cstheme="majorHAnsi"/>
          <w:sz w:val="22"/>
          <w:szCs w:val="22"/>
        </w:rPr>
        <w:t xml:space="preserve"> </w:t>
      </w:r>
      <w:r w:rsidR="0047616D" w:rsidRPr="00B77685">
        <w:rPr>
          <w:rFonts w:asciiTheme="minorHAnsi" w:hAnsiTheme="minorHAnsi" w:cstheme="majorHAnsi"/>
          <w:sz w:val="22"/>
          <w:szCs w:val="22"/>
        </w:rPr>
        <w:t>(</w:t>
      </w:r>
      <w:r w:rsidR="00C613F8" w:rsidRPr="00B77685">
        <w:rPr>
          <w:rFonts w:asciiTheme="minorHAnsi" w:hAnsiTheme="minorHAnsi" w:cstheme="majorHAnsi"/>
          <w:sz w:val="22"/>
          <w:szCs w:val="22"/>
        </w:rPr>
        <w:t>wzór</w:t>
      </w:r>
      <w:r w:rsidR="004F2A07" w:rsidRPr="00B77685">
        <w:rPr>
          <w:rFonts w:asciiTheme="minorHAnsi" w:hAnsiTheme="minorHAnsi" w:cstheme="majorHAnsi"/>
          <w:sz w:val="22"/>
          <w:szCs w:val="22"/>
        </w:rPr>
        <w:t xml:space="preserve"> </w:t>
      </w:r>
      <w:r w:rsidR="0047616D" w:rsidRPr="00B77685">
        <w:rPr>
          <w:rFonts w:asciiTheme="minorHAnsi" w:hAnsiTheme="minorHAnsi" w:cstheme="majorHAnsi"/>
          <w:sz w:val="22"/>
          <w:szCs w:val="22"/>
        </w:rPr>
        <w:t xml:space="preserve">harmonogramu </w:t>
      </w:r>
      <w:r w:rsidR="004F2A07" w:rsidRPr="00B77685">
        <w:rPr>
          <w:rFonts w:asciiTheme="minorHAnsi" w:hAnsiTheme="minorHAnsi" w:cstheme="majorHAnsi"/>
          <w:sz w:val="22"/>
          <w:szCs w:val="22"/>
        </w:rPr>
        <w:t>stanowi załącznik nr 1</w:t>
      </w:r>
      <w:r w:rsidR="00DE0857" w:rsidRPr="00B77685">
        <w:rPr>
          <w:rFonts w:asciiTheme="minorHAnsi" w:hAnsiTheme="minorHAnsi" w:cstheme="majorHAnsi"/>
          <w:sz w:val="22"/>
          <w:szCs w:val="22"/>
        </w:rPr>
        <w:t>f</w:t>
      </w:r>
      <w:r w:rsidR="004F2A07" w:rsidRPr="00B77685">
        <w:rPr>
          <w:rFonts w:asciiTheme="minorHAnsi" w:hAnsiTheme="minorHAnsi" w:cstheme="majorHAnsi"/>
          <w:sz w:val="22"/>
          <w:szCs w:val="22"/>
        </w:rPr>
        <w:t xml:space="preserve"> do </w:t>
      </w:r>
      <w:r w:rsidR="00DE0857" w:rsidRPr="00B77685">
        <w:rPr>
          <w:rFonts w:asciiTheme="minorHAnsi" w:hAnsiTheme="minorHAnsi" w:cstheme="majorHAnsi"/>
          <w:sz w:val="22"/>
          <w:szCs w:val="22"/>
        </w:rPr>
        <w:t>OPZ</w:t>
      </w:r>
      <w:r w:rsidR="0047616D" w:rsidRPr="00B77685">
        <w:rPr>
          <w:rFonts w:asciiTheme="minorHAnsi" w:hAnsiTheme="minorHAnsi" w:cstheme="majorHAnsi"/>
          <w:sz w:val="22"/>
          <w:szCs w:val="22"/>
        </w:rPr>
        <w:t>)</w:t>
      </w:r>
      <w:r w:rsidR="004F2A07" w:rsidRPr="00B77685">
        <w:rPr>
          <w:rFonts w:asciiTheme="minorHAnsi" w:hAnsiTheme="minorHAnsi" w:cstheme="majorHAnsi"/>
          <w:sz w:val="22"/>
          <w:szCs w:val="22"/>
        </w:rPr>
        <w:t>,</w:t>
      </w:r>
    </w:p>
    <w:p w14:paraId="521EE55B" w14:textId="77777777" w:rsidR="007D30B0" w:rsidRPr="007D30B0" w:rsidRDefault="007D30B0" w:rsidP="00C90A0B">
      <w:pPr>
        <w:pStyle w:val="Akapitzlist"/>
        <w:rPr>
          <w:rFonts w:asciiTheme="minorHAnsi" w:hAnsiTheme="minorHAnsi" w:cstheme="majorHAnsi"/>
          <w:sz w:val="22"/>
          <w:szCs w:val="22"/>
        </w:rPr>
      </w:pPr>
    </w:p>
    <w:p w14:paraId="79828A0A" w14:textId="66819B1D" w:rsidR="003A1665" w:rsidRDefault="00FC6F9B" w:rsidP="00CE36B7">
      <w:pPr>
        <w:pStyle w:val="Akapitzlist"/>
        <w:numPr>
          <w:ilvl w:val="1"/>
          <w:numId w:val="13"/>
        </w:numPr>
        <w:spacing w:line="276" w:lineRule="auto"/>
        <w:ind w:left="788" w:hanging="431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j</w:t>
      </w:r>
      <w:r w:rsidR="0012162A" w:rsidRPr="00690227">
        <w:rPr>
          <w:rFonts w:asciiTheme="minorHAnsi" w:hAnsiTheme="minorHAnsi" w:cstheme="majorHAnsi"/>
          <w:sz w:val="22"/>
          <w:szCs w:val="22"/>
        </w:rPr>
        <w:t xml:space="preserve">eżeli zostanie wybrana oferta Wykonawców wspólnie ubiegających się o zamówienie, Zamawiający </w:t>
      </w:r>
      <w:r w:rsidR="0012162A" w:rsidRPr="00FC6F9B">
        <w:rPr>
          <w:rFonts w:asciiTheme="minorHAnsi" w:hAnsiTheme="minorHAnsi" w:cstheme="majorHAnsi"/>
          <w:b/>
          <w:sz w:val="22"/>
          <w:szCs w:val="22"/>
        </w:rPr>
        <w:t xml:space="preserve">wymaga przedłożenia </w:t>
      </w:r>
      <w:r w:rsidR="0021702C" w:rsidRPr="00FC6F9B">
        <w:rPr>
          <w:rFonts w:asciiTheme="minorHAnsi" w:hAnsiTheme="minorHAnsi" w:cstheme="majorHAnsi"/>
          <w:b/>
          <w:sz w:val="22"/>
          <w:szCs w:val="22"/>
        </w:rPr>
        <w:t xml:space="preserve">kopii </w:t>
      </w:r>
      <w:r w:rsidR="0012162A" w:rsidRPr="00FC6F9B">
        <w:rPr>
          <w:rFonts w:asciiTheme="minorHAnsi" w:hAnsiTheme="minorHAnsi" w:cstheme="majorHAnsi"/>
          <w:b/>
          <w:sz w:val="22"/>
          <w:szCs w:val="22"/>
        </w:rPr>
        <w:t>umowy regulującej współpracę</w:t>
      </w:r>
      <w:r w:rsidR="0012162A" w:rsidRPr="00690227">
        <w:rPr>
          <w:rFonts w:asciiTheme="minorHAnsi" w:hAnsiTheme="minorHAnsi" w:cstheme="majorHAnsi"/>
          <w:sz w:val="22"/>
          <w:szCs w:val="22"/>
        </w:rPr>
        <w:t xml:space="preserve"> tych </w:t>
      </w:r>
      <w:r w:rsidR="00A76FA1" w:rsidRPr="00690227">
        <w:rPr>
          <w:rFonts w:asciiTheme="minorHAnsi" w:hAnsiTheme="minorHAnsi" w:cstheme="majorHAnsi"/>
          <w:sz w:val="22"/>
          <w:szCs w:val="22"/>
        </w:rPr>
        <w:t>W</w:t>
      </w:r>
      <w:r w:rsidR="00CC5550">
        <w:rPr>
          <w:rFonts w:asciiTheme="minorHAnsi" w:hAnsiTheme="minorHAnsi" w:cstheme="majorHAnsi"/>
          <w:sz w:val="22"/>
          <w:szCs w:val="22"/>
        </w:rPr>
        <w:t>ykonawców,</w:t>
      </w:r>
    </w:p>
    <w:p w14:paraId="1EFE8417" w14:textId="605A2AF7" w:rsidR="00311032" w:rsidRPr="00311032" w:rsidRDefault="00311032" w:rsidP="00C90A0B">
      <w:pPr>
        <w:rPr>
          <w:rFonts w:asciiTheme="minorHAnsi" w:hAnsiTheme="minorHAnsi" w:cstheme="majorHAnsi"/>
          <w:sz w:val="22"/>
          <w:szCs w:val="22"/>
        </w:rPr>
      </w:pPr>
    </w:p>
    <w:p w14:paraId="2F7FB89A" w14:textId="174173F5" w:rsidR="00A60B18" w:rsidRPr="00690227" w:rsidRDefault="008D6D87" w:rsidP="00CE36B7">
      <w:pPr>
        <w:numPr>
          <w:ilvl w:val="1"/>
          <w:numId w:val="13"/>
        </w:numPr>
        <w:spacing w:line="276" w:lineRule="auto"/>
        <w:ind w:left="788" w:hanging="431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b/>
          <w:bCs/>
          <w:sz w:val="22"/>
          <w:szCs w:val="22"/>
        </w:rPr>
        <w:lastRenderedPageBreak/>
        <w:t>projekt dokumentu</w:t>
      </w:r>
      <w:r w:rsidR="003A1665" w:rsidRPr="00696735">
        <w:rPr>
          <w:rFonts w:asciiTheme="minorHAnsi" w:hAnsiTheme="minorHAnsi" w:cstheme="majorHAnsi"/>
          <w:b/>
          <w:bCs/>
          <w:sz w:val="22"/>
          <w:szCs w:val="22"/>
        </w:rPr>
        <w:t>(ów) zabezpieczenia należytego wykonania umowy</w:t>
      </w:r>
      <w:r w:rsidR="003A1665" w:rsidRPr="00690227">
        <w:rPr>
          <w:rFonts w:asciiTheme="minorHAnsi" w:hAnsiTheme="minorHAnsi" w:cstheme="majorHAnsi"/>
          <w:sz w:val="22"/>
          <w:szCs w:val="22"/>
        </w:rPr>
        <w:t xml:space="preserve"> o ile zabezpieczenie będzie wnoszone w form</w:t>
      </w:r>
      <w:r w:rsidR="00311032">
        <w:rPr>
          <w:rFonts w:asciiTheme="minorHAnsi" w:hAnsiTheme="minorHAnsi" w:cstheme="majorHAnsi"/>
          <w:sz w:val="22"/>
          <w:szCs w:val="22"/>
        </w:rPr>
        <w:t>ie niepieniężnej</w:t>
      </w:r>
      <w:r w:rsidR="00A60B18" w:rsidRPr="00690227">
        <w:rPr>
          <w:rFonts w:asciiTheme="minorHAnsi" w:hAnsiTheme="minorHAnsi" w:cstheme="majorHAnsi"/>
          <w:sz w:val="22"/>
          <w:szCs w:val="22"/>
        </w:rPr>
        <w:t>.</w:t>
      </w:r>
      <w:r w:rsidR="003A1665" w:rsidRPr="00690227">
        <w:rPr>
          <w:rFonts w:asciiTheme="minorHAnsi" w:hAnsiTheme="minorHAnsi" w:cstheme="majorHAnsi"/>
          <w:sz w:val="22"/>
          <w:szCs w:val="22"/>
        </w:rPr>
        <w:t xml:space="preserve"> </w:t>
      </w:r>
    </w:p>
    <w:p w14:paraId="27636E04" w14:textId="469F6AD1" w:rsidR="003A1665" w:rsidRPr="00690227" w:rsidRDefault="003A1665" w:rsidP="00CC5550">
      <w:pPr>
        <w:pStyle w:val="Akapitzlist"/>
        <w:numPr>
          <w:ilvl w:val="2"/>
          <w:numId w:val="13"/>
        </w:numPr>
        <w:spacing w:line="276" w:lineRule="auto"/>
        <w:ind w:left="1276" w:hanging="567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Projekt zabezpieczenia należy przesłać Zamawiającemu najpóźniej na dwa dni przed wyznaczonym terminem zawarcia umowy z uwagi na to, iż projekt zabezpieczenia wymaga akceptacji Zamawiającego.</w:t>
      </w:r>
    </w:p>
    <w:p w14:paraId="6BE70673" w14:textId="77777777" w:rsidR="005422F3" w:rsidRPr="00690227" w:rsidRDefault="005422F3" w:rsidP="00C90A0B">
      <w:pPr>
        <w:pStyle w:val="Akapitzlist"/>
        <w:spacing w:line="276" w:lineRule="auto"/>
        <w:ind w:left="792"/>
        <w:rPr>
          <w:rFonts w:asciiTheme="minorHAnsi" w:hAnsiTheme="minorHAnsi" w:cstheme="majorHAnsi"/>
          <w:sz w:val="22"/>
          <w:szCs w:val="22"/>
        </w:rPr>
      </w:pPr>
    </w:p>
    <w:p w14:paraId="74131842" w14:textId="53B41CF8" w:rsidR="00FB4529" w:rsidRDefault="00FC6F9B" w:rsidP="00CE36B7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B</w:t>
      </w:r>
      <w:r w:rsidR="0012162A" w:rsidRPr="00690227">
        <w:rPr>
          <w:rFonts w:asciiTheme="minorHAnsi" w:hAnsiTheme="minorHAnsi" w:cstheme="majorHAnsi"/>
          <w:sz w:val="22"/>
          <w:szCs w:val="22"/>
        </w:rPr>
        <w:t xml:space="preserve">rak przekazania przed podpisaniem umowy dokumentów, o których mowa </w:t>
      </w:r>
      <w:r w:rsidR="00D963C0">
        <w:rPr>
          <w:rFonts w:asciiTheme="minorHAnsi" w:hAnsiTheme="minorHAnsi" w:cstheme="majorHAnsi"/>
          <w:sz w:val="22"/>
          <w:szCs w:val="22"/>
        </w:rPr>
        <w:t xml:space="preserve">powyżej </w:t>
      </w:r>
      <w:r w:rsidR="0012162A" w:rsidRPr="00690227">
        <w:rPr>
          <w:rFonts w:asciiTheme="minorHAnsi" w:hAnsiTheme="minorHAnsi" w:cstheme="majorHAnsi"/>
          <w:sz w:val="22"/>
          <w:szCs w:val="22"/>
        </w:rPr>
        <w:t>w pkt</w:t>
      </w:r>
      <w:r w:rsidR="00A60B18" w:rsidRPr="00690227">
        <w:rPr>
          <w:rFonts w:asciiTheme="minorHAnsi" w:hAnsiTheme="minorHAnsi" w:cstheme="majorHAnsi"/>
          <w:sz w:val="22"/>
          <w:szCs w:val="22"/>
        </w:rPr>
        <w:t>.</w:t>
      </w:r>
      <w:r w:rsidR="0012162A" w:rsidRPr="00690227">
        <w:rPr>
          <w:rFonts w:asciiTheme="minorHAnsi" w:hAnsiTheme="minorHAnsi" w:cstheme="majorHAnsi"/>
          <w:sz w:val="22"/>
          <w:szCs w:val="22"/>
        </w:rPr>
        <w:t xml:space="preserve"> 1</w:t>
      </w:r>
      <w:r w:rsidR="001738E3" w:rsidRPr="00690227">
        <w:rPr>
          <w:rFonts w:asciiTheme="minorHAnsi" w:hAnsiTheme="minorHAnsi" w:cstheme="majorHAnsi"/>
        </w:rPr>
        <w:t xml:space="preserve"> </w:t>
      </w:r>
      <w:r w:rsidR="001738E3" w:rsidRPr="00690227">
        <w:rPr>
          <w:rFonts w:asciiTheme="minorHAnsi" w:hAnsiTheme="minorHAnsi" w:cstheme="majorHAnsi"/>
          <w:sz w:val="22"/>
          <w:szCs w:val="22"/>
        </w:rPr>
        <w:t>oraz zabezpieczenia należytego wykonania umowy</w:t>
      </w:r>
      <w:r w:rsidR="0012162A" w:rsidRPr="00690227">
        <w:rPr>
          <w:rFonts w:asciiTheme="minorHAnsi" w:hAnsiTheme="minorHAnsi" w:cstheme="majorHAnsi"/>
          <w:sz w:val="22"/>
          <w:szCs w:val="22"/>
        </w:rPr>
        <w:t xml:space="preserve"> będzie jednoznaczny z faktem, iż zawarcie umowy stało się niemożliwe z przyczyn leżących po stronie </w:t>
      </w:r>
      <w:r w:rsidR="00D963C0">
        <w:rPr>
          <w:rFonts w:asciiTheme="minorHAnsi" w:hAnsiTheme="minorHAnsi" w:cstheme="majorHAnsi"/>
          <w:sz w:val="22"/>
          <w:szCs w:val="22"/>
        </w:rPr>
        <w:t>W</w:t>
      </w:r>
      <w:r w:rsidR="0012162A" w:rsidRPr="00690227">
        <w:rPr>
          <w:rFonts w:asciiTheme="minorHAnsi" w:hAnsiTheme="minorHAnsi" w:cstheme="majorHAnsi"/>
          <w:sz w:val="22"/>
          <w:szCs w:val="22"/>
        </w:rPr>
        <w:t>ykonawcy.</w:t>
      </w:r>
    </w:p>
    <w:p w14:paraId="3FC846B6" w14:textId="77777777" w:rsidR="00495FCD" w:rsidRPr="00CE36B7" w:rsidRDefault="00495FCD" w:rsidP="00495FCD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1F6EF126" w14:textId="401C8386" w:rsidR="00FC6F9B" w:rsidRPr="00B92386" w:rsidRDefault="00FB4529" w:rsidP="00C90A0B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żąda, aby przed przystąpieniem do wykonania zamówienia </w:t>
      </w:r>
      <w:r w:rsidR="00C046D3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ykonawca podał nazwy, dane ko</w:t>
      </w:r>
      <w:r w:rsidR="00FC6F9B">
        <w:rPr>
          <w:rFonts w:asciiTheme="minorHAnsi" w:hAnsiTheme="minorHAnsi" w:cstheme="majorHAnsi"/>
          <w:sz w:val="22"/>
          <w:szCs w:val="22"/>
        </w:rPr>
        <w:t xml:space="preserve">ntaktowe oraz </w:t>
      </w:r>
      <w:r w:rsidR="00FC6F9B" w:rsidRPr="004307AC">
        <w:rPr>
          <w:rFonts w:asciiTheme="minorHAnsi" w:hAnsiTheme="minorHAnsi" w:cstheme="majorHAnsi"/>
          <w:sz w:val="22"/>
          <w:szCs w:val="22"/>
        </w:rPr>
        <w:t>przedstawicieli, P</w:t>
      </w:r>
      <w:r w:rsidRPr="004307AC">
        <w:rPr>
          <w:rFonts w:asciiTheme="minorHAnsi" w:hAnsiTheme="minorHAnsi" w:cstheme="majorHAnsi"/>
          <w:sz w:val="22"/>
          <w:szCs w:val="22"/>
        </w:rPr>
        <w:t>odwykonawców zaangażowanych w wykonanie zamówienia (jeżeli są już znani)</w:t>
      </w:r>
      <w:r w:rsidR="00B92386" w:rsidRPr="004307AC">
        <w:rPr>
          <w:rFonts w:asciiTheme="minorHAnsi" w:hAnsiTheme="minorHAnsi" w:cstheme="majorHAnsi"/>
          <w:sz w:val="22"/>
          <w:szCs w:val="22"/>
        </w:rPr>
        <w:t xml:space="preserve"> przy czym zakres ich prac nie może obejmować 100% zakresu przedmiotu zamówienia. </w:t>
      </w:r>
      <w:r w:rsidRPr="004307AC">
        <w:rPr>
          <w:rFonts w:asciiTheme="minorHAnsi" w:hAnsiTheme="minorHAnsi" w:cstheme="majorHAnsi"/>
          <w:sz w:val="22"/>
          <w:szCs w:val="22"/>
        </w:rPr>
        <w:t>Wykonawca zobowiązany jest do zawiadomienia Zamawiającego o wszelkich zmianach w odniesieniu do informacji, o których mowa w zdaniu pierwszym, w trakcie realizacji zamówienia, a także przekazuje</w:t>
      </w:r>
      <w:r w:rsidRPr="00690227">
        <w:rPr>
          <w:rFonts w:asciiTheme="minorHAnsi" w:hAnsiTheme="minorHAnsi" w:cstheme="majorHAnsi"/>
          <w:sz w:val="22"/>
          <w:szCs w:val="22"/>
        </w:rPr>
        <w:t xml:space="preserve"> wymagane informacje na temat no</w:t>
      </w:r>
      <w:r w:rsidR="00FC6F9B">
        <w:rPr>
          <w:rFonts w:asciiTheme="minorHAnsi" w:hAnsiTheme="minorHAnsi" w:cstheme="majorHAnsi"/>
          <w:sz w:val="22"/>
          <w:szCs w:val="22"/>
        </w:rPr>
        <w:t>wych P</w:t>
      </w:r>
      <w:r w:rsidRPr="00690227">
        <w:rPr>
          <w:rFonts w:asciiTheme="minorHAnsi" w:hAnsiTheme="minorHAnsi" w:cstheme="majorHAnsi"/>
          <w:sz w:val="22"/>
          <w:szCs w:val="22"/>
        </w:rPr>
        <w:t>odwykonawców, którym w późniejszym okresie zamierza p</w:t>
      </w:r>
      <w:r w:rsidR="00B92386">
        <w:rPr>
          <w:rFonts w:asciiTheme="minorHAnsi" w:hAnsiTheme="minorHAnsi" w:cstheme="majorHAnsi"/>
          <w:sz w:val="22"/>
          <w:szCs w:val="22"/>
        </w:rPr>
        <w:t xml:space="preserve">owierzyć realizację zamówienia. </w:t>
      </w:r>
    </w:p>
    <w:p w14:paraId="1A8BA679" w14:textId="77777777" w:rsidR="00554757" w:rsidRDefault="00554757" w:rsidP="00C90A0B">
      <w:pPr>
        <w:spacing w:line="276" w:lineRule="auto"/>
        <w:rPr>
          <w:rFonts w:asciiTheme="minorHAnsi" w:hAnsiTheme="minorHAnsi" w:cstheme="majorHAnsi"/>
          <w:b/>
          <w:bCs/>
          <w:sz w:val="22"/>
          <w:szCs w:val="22"/>
        </w:rPr>
      </w:pPr>
    </w:p>
    <w:p w14:paraId="6578E7CE" w14:textId="51894793" w:rsidR="00AD5563" w:rsidRPr="00690227" w:rsidRDefault="00AD5563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E16732" w:rsidRPr="00690227">
        <w:rPr>
          <w:rFonts w:asciiTheme="minorHAnsi" w:hAnsiTheme="minorHAnsi" w:cstheme="majorHAnsi"/>
          <w:b/>
          <w:bCs/>
          <w:sz w:val="22"/>
          <w:szCs w:val="22"/>
        </w:rPr>
        <w:t>XV</w:t>
      </w:r>
      <w:r w:rsidR="00256EAB" w:rsidRPr="00690227">
        <w:rPr>
          <w:rFonts w:asciiTheme="minorHAnsi" w:hAnsiTheme="minorHAnsi" w:cstheme="majorHAnsi"/>
          <w:b/>
          <w:bCs/>
          <w:sz w:val="22"/>
          <w:szCs w:val="22"/>
        </w:rPr>
        <w:t>II</w:t>
      </w:r>
    </w:p>
    <w:p w14:paraId="6A61BFB2" w14:textId="77777777" w:rsidR="00AD5563" w:rsidRPr="00690227" w:rsidRDefault="00AD5563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43040527" w14:textId="77777777" w:rsidR="00AD5563" w:rsidRPr="00690227" w:rsidRDefault="00AD5563" w:rsidP="003A4B4E">
      <w:pPr>
        <w:jc w:val="both"/>
        <w:rPr>
          <w:rFonts w:asciiTheme="minorHAnsi" w:hAnsiTheme="minorHAnsi" w:cstheme="majorHAnsi"/>
          <w:sz w:val="22"/>
          <w:szCs w:val="22"/>
        </w:rPr>
      </w:pPr>
    </w:p>
    <w:p w14:paraId="0C467BD1" w14:textId="47B8B833" w:rsidR="00AD5563" w:rsidRPr="00495FCD" w:rsidRDefault="00AD5563" w:rsidP="00495FCD">
      <w:pPr>
        <w:spacing w:line="276" w:lineRule="auto"/>
        <w:jc w:val="both"/>
        <w:rPr>
          <w:rFonts w:asciiTheme="minorHAnsi" w:hAnsiTheme="minorHAnsi" w:cstheme="majorHAnsi"/>
          <w:sz w:val="22"/>
          <w:szCs w:val="22"/>
        </w:rPr>
      </w:pPr>
      <w:r w:rsidRPr="00495FCD">
        <w:rPr>
          <w:rFonts w:asciiTheme="minorHAnsi" w:hAnsiTheme="minorHAnsi" w:cstheme="majorHAnsi"/>
          <w:sz w:val="22"/>
          <w:szCs w:val="22"/>
        </w:rPr>
        <w:t xml:space="preserve">Wzór umowy stanowi załącznik nr </w:t>
      </w:r>
      <w:r w:rsidR="00D00A9E" w:rsidRPr="00495FCD">
        <w:rPr>
          <w:rFonts w:asciiTheme="minorHAnsi" w:hAnsiTheme="minorHAnsi" w:cstheme="majorHAnsi"/>
          <w:sz w:val="22"/>
          <w:szCs w:val="22"/>
        </w:rPr>
        <w:t>6</w:t>
      </w:r>
      <w:r w:rsidRPr="00495FCD">
        <w:rPr>
          <w:rFonts w:asciiTheme="minorHAnsi" w:hAnsiTheme="minorHAnsi" w:cstheme="majorHAnsi"/>
          <w:sz w:val="22"/>
          <w:szCs w:val="22"/>
        </w:rPr>
        <w:t xml:space="preserve"> do SWZ.</w:t>
      </w:r>
    </w:p>
    <w:p w14:paraId="0D929A2C" w14:textId="77777777" w:rsidR="00225985" w:rsidRPr="00690227" w:rsidRDefault="00225985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4C3132F8" w14:textId="03FE2FF9" w:rsidR="00225985" w:rsidRPr="00690227" w:rsidRDefault="00225985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E16732" w:rsidRPr="00690227">
        <w:rPr>
          <w:rFonts w:asciiTheme="minorHAnsi" w:hAnsiTheme="minorHAnsi" w:cstheme="majorHAnsi"/>
          <w:b/>
          <w:bCs/>
          <w:sz w:val="22"/>
          <w:szCs w:val="22"/>
        </w:rPr>
        <w:t>XVI</w:t>
      </w:r>
      <w:r w:rsidR="00256EAB" w:rsidRPr="00690227">
        <w:rPr>
          <w:rFonts w:asciiTheme="minorHAnsi" w:hAnsiTheme="minorHAnsi" w:cstheme="majorHAnsi"/>
          <w:b/>
          <w:bCs/>
          <w:sz w:val="22"/>
          <w:szCs w:val="22"/>
        </w:rPr>
        <w:t>II</w:t>
      </w:r>
    </w:p>
    <w:p w14:paraId="167D3BA6" w14:textId="77777777" w:rsidR="00225985" w:rsidRPr="00690227" w:rsidRDefault="00225985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Style w:val="alb"/>
          <w:rFonts w:asciiTheme="minorHAnsi" w:hAnsiTheme="minorHAnsi" w:cstheme="majorHAnsi"/>
          <w:b/>
          <w:bCs/>
          <w:color w:val="333333"/>
          <w:sz w:val="22"/>
          <w:szCs w:val="22"/>
        </w:rPr>
        <w:t>I</w:t>
      </w:r>
      <w:r w:rsidRPr="00690227">
        <w:rPr>
          <w:rFonts w:asciiTheme="minorHAnsi" w:hAnsiTheme="minorHAnsi" w:cstheme="majorHAnsi"/>
          <w:b/>
          <w:bCs/>
          <w:color w:val="333333"/>
          <w:sz w:val="22"/>
          <w:szCs w:val="22"/>
        </w:rPr>
        <w:t>nformacja dotycząca zabezpieczenia należytego wykonania umowy</w:t>
      </w:r>
    </w:p>
    <w:p w14:paraId="5D6603D4" w14:textId="77777777" w:rsidR="00225985" w:rsidRPr="00690227" w:rsidRDefault="00225985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32E91796" w14:textId="39EAB8C6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before="120" w:after="12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żąda od </w:t>
      </w:r>
      <w:r w:rsidR="00C73831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 xml:space="preserve">ykonawcy, którego oferta została wybrana jako najkorzystniejsza, wniesienia zabezpieczenia należytego wykonania umowy w wysokości </w:t>
      </w:r>
      <w:r w:rsidR="00C73831" w:rsidRPr="00690227">
        <w:rPr>
          <w:rFonts w:asciiTheme="minorHAnsi" w:hAnsiTheme="minorHAnsi" w:cstheme="majorHAnsi"/>
          <w:sz w:val="22"/>
          <w:szCs w:val="22"/>
        </w:rPr>
        <w:t>2,</w:t>
      </w:r>
      <w:r w:rsidR="00DF2AA8" w:rsidRPr="00690227">
        <w:rPr>
          <w:rFonts w:asciiTheme="minorHAnsi" w:hAnsiTheme="minorHAnsi" w:cstheme="majorHAnsi"/>
          <w:sz w:val="22"/>
          <w:szCs w:val="22"/>
        </w:rPr>
        <w:t>5</w:t>
      </w:r>
      <w:r w:rsidRPr="00690227">
        <w:rPr>
          <w:rFonts w:asciiTheme="minorHAnsi" w:hAnsiTheme="minorHAnsi" w:cstheme="majorHAnsi"/>
          <w:sz w:val="22"/>
          <w:szCs w:val="22"/>
        </w:rPr>
        <w:t xml:space="preserve"> % ceny brutto całkowitej podanej w ofercie.</w:t>
      </w:r>
    </w:p>
    <w:p w14:paraId="32F29D3E" w14:textId="77777777" w:rsidR="005422F3" w:rsidRPr="00690227" w:rsidRDefault="005422F3" w:rsidP="00C90A0B">
      <w:pPr>
        <w:pStyle w:val="Akapitzlist"/>
        <w:shd w:val="clear" w:color="auto" w:fill="FFFFFF"/>
        <w:spacing w:before="120" w:after="120"/>
        <w:ind w:left="284"/>
        <w:rPr>
          <w:rFonts w:asciiTheme="minorHAnsi" w:hAnsiTheme="minorHAnsi" w:cstheme="majorHAnsi"/>
          <w:sz w:val="22"/>
          <w:szCs w:val="22"/>
        </w:rPr>
      </w:pPr>
    </w:p>
    <w:p w14:paraId="333AB2EE" w14:textId="208729B1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before="120" w:after="12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Zabezpieczenie należytego wykonania umowy, zwane dalej „zabezpieczeniem” służy pokryciu roszczeń z tytułu niewykonania lub nienależytego wykonania umowy.</w:t>
      </w:r>
    </w:p>
    <w:p w14:paraId="7C5740CA" w14:textId="77777777" w:rsidR="005422F3" w:rsidRPr="00690227" w:rsidRDefault="005422F3" w:rsidP="00C90A0B">
      <w:pPr>
        <w:pStyle w:val="Akapitzlist"/>
        <w:shd w:val="clear" w:color="auto" w:fill="FFFFFF"/>
        <w:spacing w:before="120" w:after="120" w:line="276" w:lineRule="auto"/>
        <w:ind w:left="284"/>
        <w:rPr>
          <w:rFonts w:asciiTheme="minorHAnsi" w:hAnsiTheme="minorHAnsi" w:cstheme="majorHAnsi"/>
          <w:sz w:val="22"/>
          <w:szCs w:val="22"/>
        </w:rPr>
      </w:pPr>
    </w:p>
    <w:p w14:paraId="6DEF1B57" w14:textId="4A58C2D0" w:rsidR="00A106B5" w:rsidRPr="00690227" w:rsidRDefault="003A4B4E" w:rsidP="00C90A0B">
      <w:pPr>
        <w:pStyle w:val="Akapitzlist"/>
        <w:numPr>
          <w:ilvl w:val="0"/>
          <w:numId w:val="27"/>
        </w:numPr>
        <w:shd w:val="clear" w:color="auto" w:fill="FFFFFF"/>
        <w:spacing w:before="120" w:after="12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Przed podpisaniem umowy, W</w:t>
      </w:r>
      <w:r w:rsidR="00A106B5" w:rsidRPr="00690227">
        <w:rPr>
          <w:rFonts w:asciiTheme="minorHAnsi" w:hAnsiTheme="minorHAnsi" w:cstheme="majorHAnsi"/>
          <w:sz w:val="22"/>
          <w:szCs w:val="22"/>
        </w:rPr>
        <w:t xml:space="preserve">ykonawca uzgodni z Zamawiającym treść wymaganego zabezpieczenia. Treść gwarancji (poręczenia) podlega zatwierdzeniu przez Zamawiającego. Zamawiający zastrzega sobie prawo zgłaszania uwag i wiążących zastrzeżeń do treści gwarancji. </w:t>
      </w:r>
      <w:r w:rsidR="00993E4E" w:rsidRPr="00690227">
        <w:rPr>
          <w:rFonts w:asciiTheme="minorHAnsi" w:hAnsiTheme="minorHAnsi" w:cstheme="majorHAnsi"/>
          <w:sz w:val="22"/>
          <w:szCs w:val="22"/>
        </w:rPr>
        <w:br/>
      </w:r>
      <w:r w:rsidR="00A106B5" w:rsidRPr="00690227">
        <w:rPr>
          <w:rFonts w:asciiTheme="minorHAnsi" w:hAnsiTheme="minorHAnsi" w:cstheme="majorHAnsi"/>
          <w:sz w:val="22"/>
          <w:szCs w:val="22"/>
        </w:rPr>
        <w:t xml:space="preserve">W przypadku przedłożenia gwarancji nie zawierających niżej wymienionych elementów </w:t>
      </w:r>
      <w:r w:rsidR="00993E4E" w:rsidRPr="00690227">
        <w:rPr>
          <w:rFonts w:asciiTheme="minorHAnsi" w:hAnsiTheme="minorHAnsi" w:cstheme="majorHAnsi"/>
          <w:sz w:val="22"/>
          <w:szCs w:val="22"/>
        </w:rPr>
        <w:br/>
      </w:r>
      <w:r w:rsidR="00A106B5" w:rsidRPr="00690227">
        <w:rPr>
          <w:rFonts w:asciiTheme="minorHAnsi" w:hAnsiTheme="minorHAnsi" w:cstheme="majorHAnsi"/>
          <w:sz w:val="22"/>
          <w:szCs w:val="22"/>
        </w:rPr>
        <w:t>lub zawierającej warunki wobec Zamawiającego inne niż opisane w niniejszym rozdziale SWZ, względnie niezastosowania się do uwag Zamawiającego w zakresie niedopuszczalnych zapisów przedłożonej do akceptacji gwarancji, Zamawiający uzna, że wykonawca nie wniósł zabezpieczenia należytego wykonania umowy.</w:t>
      </w:r>
    </w:p>
    <w:p w14:paraId="324D6C7B" w14:textId="77777777" w:rsidR="005422F3" w:rsidRPr="00690227" w:rsidRDefault="005422F3" w:rsidP="00C90A0B">
      <w:pPr>
        <w:pStyle w:val="Akapitzlist"/>
        <w:shd w:val="clear" w:color="auto" w:fill="FFFFFF"/>
        <w:spacing w:before="120" w:after="120" w:line="276" w:lineRule="auto"/>
        <w:ind w:left="284"/>
        <w:rPr>
          <w:rFonts w:asciiTheme="minorHAnsi" w:hAnsiTheme="minorHAnsi" w:cstheme="majorHAnsi"/>
          <w:sz w:val="22"/>
          <w:szCs w:val="22"/>
        </w:rPr>
      </w:pPr>
    </w:p>
    <w:p w14:paraId="08F8D25E" w14:textId="77777777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before="120" w:after="12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Zabezpieczenie należytego wykonania umowy może być wniesione wg wyboru wykonawcy </w:t>
      </w:r>
      <w:r w:rsidRPr="00690227">
        <w:rPr>
          <w:rFonts w:asciiTheme="minorHAnsi" w:hAnsiTheme="minorHAnsi" w:cstheme="majorHAnsi"/>
          <w:sz w:val="22"/>
          <w:szCs w:val="22"/>
        </w:rPr>
        <w:br/>
        <w:t>w jednej lub w kilku następujących formach:</w:t>
      </w:r>
    </w:p>
    <w:p w14:paraId="10559D55" w14:textId="1DD350AD" w:rsidR="008E502E" w:rsidRPr="00690227" w:rsidRDefault="003A4B4E" w:rsidP="00C90A0B">
      <w:pPr>
        <w:pStyle w:val="Akapitzlist"/>
        <w:numPr>
          <w:ilvl w:val="1"/>
          <w:numId w:val="27"/>
        </w:numPr>
        <w:shd w:val="clear" w:color="auto" w:fill="FFFFFF"/>
        <w:spacing w:before="120" w:after="120"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p</w:t>
      </w:r>
      <w:r w:rsidR="00A106B5" w:rsidRPr="00690227">
        <w:rPr>
          <w:rFonts w:asciiTheme="minorHAnsi" w:hAnsiTheme="minorHAnsi" w:cstheme="majorHAnsi"/>
          <w:sz w:val="22"/>
          <w:szCs w:val="22"/>
        </w:rPr>
        <w:t>ieniężnej,</w:t>
      </w:r>
    </w:p>
    <w:p w14:paraId="5B13E7AC" w14:textId="3EC9E270" w:rsidR="00A106B5" w:rsidRPr="00690227" w:rsidRDefault="003A4B4E" w:rsidP="00C90A0B">
      <w:pPr>
        <w:pStyle w:val="Akapitzlist"/>
        <w:numPr>
          <w:ilvl w:val="1"/>
          <w:numId w:val="27"/>
        </w:numPr>
        <w:shd w:val="clear" w:color="auto" w:fill="FFFFFF"/>
        <w:spacing w:before="120" w:after="120"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lastRenderedPageBreak/>
        <w:t>p</w:t>
      </w:r>
      <w:r w:rsidR="00A106B5" w:rsidRPr="00690227">
        <w:rPr>
          <w:rFonts w:asciiTheme="minorHAnsi" w:hAnsiTheme="minorHAnsi" w:cstheme="majorHAnsi"/>
          <w:sz w:val="22"/>
          <w:szCs w:val="22"/>
        </w:rPr>
        <w:t xml:space="preserve">oręczeniach bankowych lub poręczeniach spółdzielczej kasy oszczędnościowo-kredytowej, </w:t>
      </w:r>
      <w:r w:rsidR="00993E4E" w:rsidRPr="00690227">
        <w:rPr>
          <w:rFonts w:asciiTheme="minorHAnsi" w:hAnsiTheme="minorHAnsi" w:cstheme="majorHAnsi"/>
          <w:sz w:val="22"/>
          <w:szCs w:val="22"/>
        </w:rPr>
        <w:br/>
      </w:r>
      <w:r w:rsidR="00A106B5" w:rsidRPr="00690227">
        <w:rPr>
          <w:rFonts w:asciiTheme="minorHAnsi" w:hAnsiTheme="minorHAnsi" w:cstheme="majorHAnsi"/>
          <w:sz w:val="22"/>
          <w:szCs w:val="22"/>
        </w:rPr>
        <w:t xml:space="preserve">z tym, że zobowiązanie kasy jest zawsze zobowiązaniem pieniężnym,    </w:t>
      </w:r>
    </w:p>
    <w:p w14:paraId="25ABA819" w14:textId="35A585A1" w:rsidR="00A106B5" w:rsidRPr="00690227" w:rsidRDefault="003A4B4E" w:rsidP="00C90A0B">
      <w:pPr>
        <w:pStyle w:val="Akapitzlist"/>
        <w:numPr>
          <w:ilvl w:val="1"/>
          <w:numId w:val="27"/>
        </w:numPr>
        <w:shd w:val="clear" w:color="auto" w:fill="FFFFFF"/>
        <w:spacing w:before="120" w:after="120"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g</w:t>
      </w:r>
      <w:r w:rsidR="00A106B5" w:rsidRPr="00690227">
        <w:rPr>
          <w:rFonts w:asciiTheme="minorHAnsi" w:hAnsiTheme="minorHAnsi" w:cstheme="majorHAnsi"/>
          <w:sz w:val="22"/>
          <w:szCs w:val="22"/>
        </w:rPr>
        <w:t>warancjach bankowych,</w:t>
      </w:r>
    </w:p>
    <w:p w14:paraId="455C8F2A" w14:textId="5B49C130" w:rsidR="00A106B5" w:rsidRPr="00690227" w:rsidRDefault="003A4B4E" w:rsidP="00C90A0B">
      <w:pPr>
        <w:pStyle w:val="Akapitzlist"/>
        <w:numPr>
          <w:ilvl w:val="1"/>
          <w:numId w:val="27"/>
        </w:numPr>
        <w:shd w:val="clear" w:color="auto" w:fill="FFFFFF"/>
        <w:spacing w:before="120" w:after="120"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g</w:t>
      </w:r>
      <w:r w:rsidR="00A106B5" w:rsidRPr="00690227">
        <w:rPr>
          <w:rFonts w:asciiTheme="minorHAnsi" w:hAnsiTheme="minorHAnsi" w:cstheme="majorHAnsi"/>
          <w:sz w:val="22"/>
          <w:szCs w:val="22"/>
        </w:rPr>
        <w:t>warancjach ubezpieczeniowych,</w:t>
      </w:r>
    </w:p>
    <w:p w14:paraId="0AED0E0F" w14:textId="31AEAD04" w:rsidR="00A106B5" w:rsidRPr="00690227" w:rsidRDefault="003A4B4E" w:rsidP="00C90A0B">
      <w:pPr>
        <w:pStyle w:val="Akapitzlist"/>
        <w:numPr>
          <w:ilvl w:val="1"/>
          <w:numId w:val="27"/>
        </w:numPr>
        <w:shd w:val="clear" w:color="auto" w:fill="FFFFFF"/>
        <w:spacing w:before="120" w:after="120"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p</w:t>
      </w:r>
      <w:r w:rsidR="00A106B5" w:rsidRPr="00690227">
        <w:rPr>
          <w:rFonts w:asciiTheme="minorHAnsi" w:hAnsiTheme="minorHAnsi" w:cstheme="majorHAnsi"/>
          <w:sz w:val="22"/>
          <w:szCs w:val="22"/>
        </w:rPr>
        <w:t>oręczeniach udzielanych przez podmioty, o których mowa w art. 6b ust. 5 pkt 2 ustawy z dnia 9 listopada 2000 r. o utworzeniu Polskiej Agencji Rozwoju Przedsiębiorczości.</w:t>
      </w:r>
    </w:p>
    <w:p w14:paraId="6791CD47" w14:textId="77777777" w:rsidR="008E502E" w:rsidRPr="00690227" w:rsidRDefault="008E502E" w:rsidP="00C90A0B">
      <w:pPr>
        <w:pStyle w:val="Akapitzlist"/>
        <w:shd w:val="clear" w:color="auto" w:fill="FFFFFF"/>
        <w:spacing w:before="120" w:after="120"/>
        <w:ind w:left="709"/>
        <w:rPr>
          <w:rFonts w:asciiTheme="minorHAnsi" w:hAnsiTheme="minorHAnsi" w:cstheme="majorHAnsi"/>
          <w:sz w:val="22"/>
          <w:szCs w:val="22"/>
        </w:rPr>
      </w:pPr>
    </w:p>
    <w:p w14:paraId="43411A15" w14:textId="6A2B052E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before="120" w:after="12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 wypadku udzielenia zabezpieczenia w postaci gwarancji bankowej lub ubezpieczeniowej, udzielona gwarancja musi być gwarancją samoistną, nieodwołalną, bezwarunkową i płatną </w:t>
      </w:r>
      <w:r w:rsidR="00993E4E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>na pierwsze żądanie, bez konieczności przedkładania jakichkolwiek dodatkowych dokumentów, udzieloną tytułem zabezpieczenia wszelkich roszczeń Zamawiającego z tytułu nienależytego wykonania umowy w tym roszczeń Zamawiającego z tytułu gwarancji i rękojmi za wady, na okres wykonania umowy oraz udzielonej rękojmi.</w:t>
      </w:r>
    </w:p>
    <w:p w14:paraId="5A199EFC" w14:textId="77777777" w:rsidR="008E502E" w:rsidRPr="00690227" w:rsidRDefault="008E502E" w:rsidP="00C90A0B">
      <w:pPr>
        <w:pStyle w:val="Akapitzlist"/>
        <w:shd w:val="clear" w:color="auto" w:fill="FFFFFF"/>
        <w:spacing w:before="120" w:after="120"/>
        <w:ind w:left="284"/>
        <w:rPr>
          <w:rFonts w:asciiTheme="minorHAnsi" w:hAnsiTheme="minorHAnsi" w:cstheme="majorHAnsi"/>
          <w:sz w:val="22"/>
          <w:szCs w:val="22"/>
        </w:rPr>
      </w:pPr>
    </w:p>
    <w:p w14:paraId="33928028" w14:textId="2C1FEA01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Gwarancja, o której mowa </w:t>
      </w:r>
      <w:r w:rsidR="00C73831" w:rsidRPr="00690227">
        <w:rPr>
          <w:rFonts w:asciiTheme="minorHAnsi" w:hAnsiTheme="minorHAnsi" w:cstheme="majorHAnsi"/>
          <w:sz w:val="22"/>
          <w:szCs w:val="22"/>
        </w:rPr>
        <w:t xml:space="preserve">powyżej </w:t>
      </w:r>
      <w:r w:rsidRPr="00690227">
        <w:rPr>
          <w:rFonts w:asciiTheme="minorHAnsi" w:hAnsiTheme="minorHAnsi" w:cstheme="majorHAnsi"/>
          <w:sz w:val="22"/>
          <w:szCs w:val="22"/>
        </w:rPr>
        <w:t>w pkt. 5</w:t>
      </w:r>
      <w:r w:rsidR="00C73831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 xml:space="preserve">winna zawierać następujące elementy: </w:t>
      </w:r>
    </w:p>
    <w:p w14:paraId="164B40EC" w14:textId="064DF627" w:rsidR="00A106B5" w:rsidRPr="00690227" w:rsidRDefault="003A4B4E" w:rsidP="00C90A0B">
      <w:pPr>
        <w:pStyle w:val="Akapitzlist"/>
        <w:numPr>
          <w:ilvl w:val="1"/>
          <w:numId w:val="27"/>
        </w:numPr>
        <w:shd w:val="clear" w:color="auto" w:fill="FFFFFF"/>
        <w:spacing w:after="240" w:line="276" w:lineRule="auto"/>
        <w:ind w:left="709" w:hanging="360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n</w:t>
      </w:r>
      <w:r w:rsidR="00A106B5" w:rsidRPr="00690227">
        <w:rPr>
          <w:rFonts w:asciiTheme="minorHAnsi" w:hAnsiTheme="minorHAnsi" w:cstheme="majorHAnsi"/>
          <w:sz w:val="22"/>
          <w:szCs w:val="22"/>
        </w:rPr>
        <w:t>azwę dającego zlecenie (Wykonawcy), beneficjenta gwarancji (Zamawiającego), gwaranta (banku lub instytucji ubezpieczeniowej udzielających gwarancji) oraz wskazanie siedzib,</w:t>
      </w:r>
    </w:p>
    <w:p w14:paraId="60064EA9" w14:textId="142FF5E2" w:rsidR="00A106B5" w:rsidRPr="00690227" w:rsidRDefault="003A4B4E" w:rsidP="00C90A0B">
      <w:pPr>
        <w:pStyle w:val="Akapitzlist"/>
        <w:numPr>
          <w:ilvl w:val="1"/>
          <w:numId w:val="27"/>
        </w:numPr>
        <w:shd w:val="clear" w:color="auto" w:fill="FFFFFF"/>
        <w:spacing w:after="240" w:line="276" w:lineRule="auto"/>
        <w:ind w:left="709" w:hanging="360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o</w:t>
      </w:r>
      <w:r w:rsidR="00A106B5" w:rsidRPr="00690227">
        <w:rPr>
          <w:rFonts w:asciiTheme="minorHAnsi" w:hAnsiTheme="minorHAnsi" w:cstheme="majorHAnsi"/>
          <w:sz w:val="22"/>
          <w:szCs w:val="22"/>
        </w:rPr>
        <w:t>kreślenie wierzytelności, która ma być zabezpieczona gwarancją,</w:t>
      </w:r>
    </w:p>
    <w:p w14:paraId="6D049AAF" w14:textId="7C634BC4" w:rsidR="00A106B5" w:rsidRPr="00690227" w:rsidRDefault="003A4B4E" w:rsidP="00C90A0B">
      <w:pPr>
        <w:pStyle w:val="Akapitzlist"/>
        <w:numPr>
          <w:ilvl w:val="1"/>
          <w:numId w:val="27"/>
        </w:numPr>
        <w:shd w:val="clear" w:color="auto" w:fill="FFFFFF"/>
        <w:spacing w:after="240" w:line="276" w:lineRule="auto"/>
        <w:ind w:left="709" w:hanging="360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k</w:t>
      </w:r>
      <w:r w:rsidR="00A106B5" w:rsidRPr="00690227">
        <w:rPr>
          <w:rFonts w:asciiTheme="minorHAnsi" w:hAnsiTheme="minorHAnsi" w:cstheme="majorHAnsi"/>
          <w:sz w:val="22"/>
          <w:szCs w:val="22"/>
        </w:rPr>
        <w:t>wotę gwarancji,</w:t>
      </w:r>
    </w:p>
    <w:p w14:paraId="64AF1DFD" w14:textId="118B7F11" w:rsidR="00A106B5" w:rsidRPr="00690227" w:rsidRDefault="003A4B4E" w:rsidP="00C90A0B">
      <w:pPr>
        <w:pStyle w:val="Akapitzlist"/>
        <w:numPr>
          <w:ilvl w:val="1"/>
          <w:numId w:val="27"/>
        </w:numPr>
        <w:shd w:val="clear" w:color="auto" w:fill="FFFFFF"/>
        <w:spacing w:after="240" w:line="276" w:lineRule="auto"/>
        <w:ind w:left="709" w:hanging="360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t</w:t>
      </w:r>
      <w:r w:rsidR="00A106B5" w:rsidRPr="00690227">
        <w:rPr>
          <w:rFonts w:asciiTheme="minorHAnsi" w:hAnsiTheme="minorHAnsi" w:cstheme="majorHAnsi"/>
          <w:sz w:val="22"/>
          <w:szCs w:val="22"/>
        </w:rPr>
        <w:t>ermin ważności gwarancji,</w:t>
      </w:r>
    </w:p>
    <w:p w14:paraId="2D1E5AD6" w14:textId="39E2538D" w:rsidR="00A106B5" w:rsidRPr="00690227" w:rsidRDefault="003A4B4E" w:rsidP="00C90A0B">
      <w:pPr>
        <w:pStyle w:val="Akapitzlist"/>
        <w:numPr>
          <w:ilvl w:val="1"/>
          <w:numId w:val="27"/>
        </w:numPr>
        <w:shd w:val="clear" w:color="auto" w:fill="FFFFFF"/>
        <w:spacing w:after="240" w:line="276" w:lineRule="auto"/>
        <w:ind w:left="709" w:hanging="360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z</w:t>
      </w:r>
      <w:r w:rsidR="00A106B5" w:rsidRPr="00690227">
        <w:rPr>
          <w:rFonts w:asciiTheme="minorHAnsi" w:hAnsiTheme="minorHAnsi" w:cstheme="majorHAnsi"/>
          <w:sz w:val="22"/>
          <w:szCs w:val="22"/>
        </w:rPr>
        <w:t xml:space="preserve">obowiązanie gwaranta do „zapłacenia” kwoty gwarancji na pierwsze pisemne żądanie Zamawiającego zawierające oświadczenie, iż Gwarant, pokryje roszczenia z tytułu:  </w:t>
      </w:r>
    </w:p>
    <w:p w14:paraId="008F9B1D" w14:textId="6BDBE860" w:rsidR="00A106B5" w:rsidRPr="00690227" w:rsidRDefault="002B24FD" w:rsidP="00C90A0B">
      <w:pPr>
        <w:pStyle w:val="Akapitzlist"/>
        <w:numPr>
          <w:ilvl w:val="2"/>
          <w:numId w:val="27"/>
        </w:numPr>
        <w:shd w:val="clear" w:color="auto" w:fill="FFFFFF"/>
        <w:spacing w:after="240" w:line="276" w:lineRule="auto"/>
        <w:ind w:left="1134" w:hanging="643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n</w:t>
      </w:r>
      <w:r w:rsidR="00A106B5" w:rsidRPr="00690227">
        <w:rPr>
          <w:rFonts w:asciiTheme="minorHAnsi" w:hAnsiTheme="minorHAnsi" w:cstheme="majorHAnsi"/>
          <w:sz w:val="22"/>
          <w:szCs w:val="22"/>
        </w:rPr>
        <w:t>iewykonania umowy przez Wykonawcę,</w:t>
      </w:r>
    </w:p>
    <w:p w14:paraId="203E5312" w14:textId="11F8715D" w:rsidR="00A106B5" w:rsidRPr="00690227" w:rsidRDefault="002B24FD" w:rsidP="00C90A0B">
      <w:pPr>
        <w:pStyle w:val="Akapitzlist"/>
        <w:numPr>
          <w:ilvl w:val="2"/>
          <w:numId w:val="27"/>
        </w:numPr>
        <w:shd w:val="clear" w:color="auto" w:fill="FFFFFF"/>
        <w:spacing w:after="240" w:line="276" w:lineRule="auto"/>
        <w:ind w:left="1134" w:hanging="643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n</w:t>
      </w:r>
      <w:r w:rsidR="00A106B5" w:rsidRPr="00690227">
        <w:rPr>
          <w:rFonts w:asciiTheme="minorHAnsi" w:hAnsiTheme="minorHAnsi" w:cstheme="majorHAnsi"/>
          <w:sz w:val="22"/>
          <w:szCs w:val="22"/>
        </w:rPr>
        <w:t>ienależytego wykonania umowy przez Wykonawcę</w:t>
      </w:r>
      <w:r>
        <w:rPr>
          <w:rFonts w:asciiTheme="minorHAnsi" w:hAnsiTheme="minorHAnsi" w:cstheme="majorHAnsi"/>
          <w:sz w:val="22"/>
          <w:szCs w:val="22"/>
        </w:rPr>
        <w:t>.</w:t>
      </w:r>
      <w:r w:rsidR="00A106B5" w:rsidRPr="00690227">
        <w:rPr>
          <w:rFonts w:asciiTheme="minorHAnsi" w:hAnsiTheme="minorHAnsi" w:cstheme="majorHAnsi"/>
          <w:sz w:val="22"/>
          <w:szCs w:val="22"/>
        </w:rPr>
        <w:t xml:space="preserve"> </w:t>
      </w:r>
    </w:p>
    <w:p w14:paraId="0C13A1AC" w14:textId="77777777" w:rsidR="008E502E" w:rsidRPr="00690227" w:rsidRDefault="008E502E" w:rsidP="00C90A0B">
      <w:pPr>
        <w:pStyle w:val="Akapitzlist"/>
        <w:shd w:val="clear" w:color="auto" w:fill="FFFFFF"/>
        <w:spacing w:after="240" w:line="276" w:lineRule="auto"/>
        <w:ind w:left="1134"/>
        <w:rPr>
          <w:rFonts w:asciiTheme="minorHAnsi" w:hAnsiTheme="minorHAnsi" w:cstheme="majorHAnsi"/>
          <w:sz w:val="22"/>
          <w:szCs w:val="22"/>
        </w:rPr>
      </w:pPr>
    </w:p>
    <w:p w14:paraId="1205A179" w14:textId="73111B68" w:rsidR="00A106B5" w:rsidRPr="003A4B4E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 przypadku sporu pomiędzy Zamawiającym a Wykonawcą, bank lub towarzystwo ubezpieczeniowe wydające</w:t>
      </w:r>
      <w:r w:rsidR="00C86938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 xml:space="preserve">gwarancję nie będzie miał prawa do złożenia kwot płatnych na podstawie gwarancji </w:t>
      </w:r>
      <w:r w:rsidRPr="003A4B4E">
        <w:rPr>
          <w:rFonts w:asciiTheme="minorHAnsi" w:hAnsiTheme="minorHAnsi" w:cstheme="majorHAnsi"/>
          <w:sz w:val="22"/>
          <w:szCs w:val="22"/>
        </w:rPr>
        <w:t>w depozycie sądowym lub innej instytucji, lecz wypłaci je bezpośrednio Zamawiającemu.</w:t>
      </w:r>
    </w:p>
    <w:p w14:paraId="45FAD1F4" w14:textId="77777777" w:rsidR="008E502E" w:rsidRPr="00690227" w:rsidRDefault="008E502E" w:rsidP="00C90A0B">
      <w:pPr>
        <w:pStyle w:val="Akapitzlist"/>
        <w:shd w:val="clear" w:color="auto" w:fill="FFFFFF"/>
        <w:spacing w:after="240"/>
        <w:ind w:left="284"/>
        <w:rPr>
          <w:rFonts w:asciiTheme="minorHAnsi" w:hAnsiTheme="minorHAnsi" w:cstheme="majorHAnsi"/>
          <w:sz w:val="22"/>
          <w:szCs w:val="22"/>
        </w:rPr>
      </w:pPr>
    </w:p>
    <w:p w14:paraId="7D106C51" w14:textId="42555A2D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Wszelkie koszty i opłaty związane z ustanowieniem zabezpieczenia ponosi wyłącznie wykonawca.</w:t>
      </w:r>
    </w:p>
    <w:p w14:paraId="234C504E" w14:textId="77777777" w:rsidR="008E502E" w:rsidRPr="00690227" w:rsidRDefault="008E502E" w:rsidP="00C90A0B">
      <w:pPr>
        <w:pStyle w:val="Akapitzlist"/>
        <w:shd w:val="clear" w:color="auto" w:fill="FFFFFF"/>
        <w:spacing w:after="240"/>
        <w:ind w:left="284"/>
        <w:rPr>
          <w:rFonts w:asciiTheme="minorHAnsi" w:hAnsiTheme="minorHAnsi" w:cstheme="majorHAnsi"/>
          <w:sz w:val="22"/>
          <w:szCs w:val="22"/>
        </w:rPr>
      </w:pPr>
    </w:p>
    <w:p w14:paraId="7A186150" w14:textId="17313459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Postanowienia o których mowa w pkt. 5÷8 powyżej odnoszą się również do poręczeń bankowych lub poręczeń spółdzielczej kasy oszczędnościowo-kredytowej, z tym, że poręczenie kasy jest zawsze poręczeniem pieniężnym oraz do poręczeń udzielanych przez podmioty, o których mowa w art. 6b ust. 5 pkt 2 ustawy z dnia 9 listopada 2000 r. o utworzeniu Polskiej Agencji Rozwoju</w:t>
      </w:r>
      <w:r w:rsidR="00C73831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>Przedsiębiorczości.</w:t>
      </w:r>
    </w:p>
    <w:p w14:paraId="5197AE82" w14:textId="77777777" w:rsidR="008E502E" w:rsidRPr="00690227" w:rsidRDefault="008E502E" w:rsidP="00C90A0B">
      <w:pPr>
        <w:pStyle w:val="Akapitzlist"/>
        <w:shd w:val="clear" w:color="auto" w:fill="FFFFFF"/>
        <w:spacing w:after="240"/>
        <w:ind w:left="284"/>
        <w:rPr>
          <w:rFonts w:asciiTheme="minorHAnsi" w:hAnsiTheme="minorHAnsi" w:cstheme="majorHAnsi"/>
          <w:sz w:val="22"/>
          <w:szCs w:val="22"/>
        </w:rPr>
      </w:pPr>
    </w:p>
    <w:p w14:paraId="69619D28" w14:textId="3FEA985E" w:rsidR="000B1CBE" w:rsidRPr="000B1CBE" w:rsidRDefault="00A106B5" w:rsidP="000B1CBE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b/>
          <w:sz w:val="22"/>
          <w:szCs w:val="22"/>
        </w:rPr>
      </w:pPr>
      <w:r w:rsidRPr="003B7129">
        <w:rPr>
          <w:rFonts w:asciiTheme="minorHAnsi" w:hAnsiTheme="minorHAnsi" w:cstheme="majorHAnsi"/>
          <w:sz w:val="22"/>
          <w:szCs w:val="22"/>
        </w:rPr>
        <w:t xml:space="preserve">Zabezpieczenie należytego wykonania umowy wnoszone w formie pieniężnej należy wpłacić przelewem na rachunek bankowy Zamawiającego: </w:t>
      </w:r>
      <w:r w:rsidR="003B7129" w:rsidRPr="003B7129">
        <w:rPr>
          <w:rFonts w:asciiTheme="minorHAnsi" w:hAnsiTheme="minorHAnsi" w:cstheme="majorHAnsi"/>
          <w:b/>
          <w:sz w:val="22"/>
          <w:szCs w:val="22"/>
        </w:rPr>
        <w:t>BGK O/Gdańsk Nr  05 1130 1121 0006 5623 8690 0001</w:t>
      </w:r>
      <w:r w:rsidR="003B7129">
        <w:rPr>
          <w:rFonts w:asciiTheme="minorHAnsi" w:hAnsiTheme="minorHAnsi" w:cstheme="majorHAnsi"/>
          <w:b/>
          <w:sz w:val="22"/>
          <w:szCs w:val="22"/>
        </w:rPr>
        <w:t>.</w:t>
      </w:r>
      <w:r w:rsidR="003B7129" w:rsidRPr="003B7129">
        <w:rPr>
          <w:rFonts w:asciiTheme="minorHAnsi" w:hAnsiTheme="minorHAnsi" w:cstheme="majorHAnsi"/>
          <w:b/>
          <w:sz w:val="22"/>
          <w:szCs w:val="22"/>
        </w:rPr>
        <w:t xml:space="preserve"> </w:t>
      </w:r>
      <w:r w:rsidR="000B1CBE" w:rsidRPr="000B1CBE">
        <w:rPr>
          <w:rFonts w:asciiTheme="minorHAnsi" w:hAnsiTheme="minorHAnsi" w:cstheme="majorHAnsi"/>
          <w:sz w:val="22"/>
          <w:szCs w:val="22"/>
        </w:rPr>
        <w:t>Kod Swift (wymagany przy przelewach międzynarodowych): GOSKPLPW 05 1130 1121 0006 5623 8690 0001</w:t>
      </w:r>
    </w:p>
    <w:p w14:paraId="48DBB98B" w14:textId="77777777" w:rsidR="000B1CBE" w:rsidRPr="000B1CBE" w:rsidRDefault="000B1CBE" w:rsidP="000B1CBE">
      <w:pPr>
        <w:shd w:val="clear" w:color="auto" w:fill="FFFFFF"/>
        <w:spacing w:after="240" w:line="276" w:lineRule="auto"/>
        <w:ind w:left="-76"/>
        <w:rPr>
          <w:rFonts w:asciiTheme="minorHAnsi" w:hAnsiTheme="minorHAnsi" w:cstheme="majorHAnsi"/>
          <w:b/>
          <w:sz w:val="22"/>
          <w:szCs w:val="22"/>
        </w:rPr>
      </w:pPr>
    </w:p>
    <w:p w14:paraId="1FA3A0BB" w14:textId="528312E3" w:rsidR="008E502E" w:rsidRPr="003B7129" w:rsidRDefault="003B7129" w:rsidP="00C90A0B">
      <w:pPr>
        <w:pStyle w:val="Akapitzlist"/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b/>
          <w:sz w:val="22"/>
          <w:szCs w:val="22"/>
        </w:rPr>
      </w:pPr>
      <w:r w:rsidRPr="003B7129">
        <w:rPr>
          <w:rFonts w:asciiTheme="minorHAnsi" w:hAnsiTheme="minorHAnsi" w:cstheme="majorHAnsi"/>
          <w:b/>
          <w:sz w:val="22"/>
          <w:szCs w:val="22"/>
        </w:rPr>
        <w:t xml:space="preserve"> </w:t>
      </w:r>
    </w:p>
    <w:p w14:paraId="60E23DD5" w14:textId="0BC1653D" w:rsidR="00A106B5" w:rsidRPr="00F55D5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080550">
        <w:rPr>
          <w:rFonts w:asciiTheme="minorHAnsi" w:hAnsiTheme="minorHAnsi" w:cstheme="majorHAnsi"/>
          <w:sz w:val="22"/>
          <w:szCs w:val="22"/>
        </w:rPr>
        <w:lastRenderedPageBreak/>
        <w:t xml:space="preserve">W przypadku pozostałych form wniesienia zabezpieczenia należytego wykonania umowy (innych niż pieniężna) oryginał dowodu wniesienia należytego zabezpieczenia należy zdeponować w siedzibie Zamawiającego </w:t>
      </w:r>
      <w:r w:rsidR="00080550" w:rsidRPr="00080550">
        <w:rPr>
          <w:rFonts w:asciiTheme="minorHAnsi" w:hAnsiTheme="minorHAnsi" w:cstheme="majorHAnsi"/>
          <w:sz w:val="22"/>
          <w:szCs w:val="22"/>
        </w:rPr>
        <w:t>–</w:t>
      </w:r>
      <w:r w:rsidRPr="00080550">
        <w:rPr>
          <w:rFonts w:asciiTheme="minorHAnsi" w:hAnsiTheme="minorHAnsi" w:cstheme="majorHAnsi"/>
          <w:sz w:val="22"/>
          <w:szCs w:val="22"/>
        </w:rPr>
        <w:t xml:space="preserve"> </w:t>
      </w:r>
      <w:r w:rsidR="00080550" w:rsidRPr="00F55D57">
        <w:rPr>
          <w:rFonts w:asciiTheme="minorHAnsi" w:hAnsiTheme="minorHAnsi" w:cstheme="majorHAnsi"/>
          <w:sz w:val="22"/>
          <w:szCs w:val="22"/>
        </w:rPr>
        <w:t>Kancelaria</w:t>
      </w:r>
      <w:r w:rsidR="004307AC">
        <w:rPr>
          <w:rFonts w:asciiTheme="minorHAnsi" w:hAnsiTheme="minorHAnsi" w:cstheme="majorHAnsi"/>
          <w:sz w:val="22"/>
          <w:szCs w:val="22"/>
        </w:rPr>
        <w:t>.</w:t>
      </w:r>
    </w:p>
    <w:p w14:paraId="0EDEF9C8" w14:textId="77777777" w:rsidR="00993E4E" w:rsidRPr="00690227" w:rsidRDefault="00993E4E" w:rsidP="00C90A0B">
      <w:pPr>
        <w:pStyle w:val="Akapitzlist"/>
        <w:shd w:val="clear" w:color="auto" w:fill="FFFFFF"/>
        <w:spacing w:after="240"/>
        <w:ind w:left="284"/>
        <w:rPr>
          <w:rFonts w:asciiTheme="minorHAnsi" w:hAnsiTheme="minorHAnsi" w:cstheme="majorHAnsi"/>
          <w:sz w:val="22"/>
          <w:szCs w:val="22"/>
        </w:rPr>
      </w:pPr>
    </w:p>
    <w:p w14:paraId="626B031F" w14:textId="24998690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Gwarant nie może uzależniać dokonania zapłaty od spełnienia jakichkolwiek dodatkowych warunków lub wykonania czynności jak również od przedłożenia dodatkowej dokumentacji, w szczególności Gwarancja (poręczenie) nie może zawierać zastrzeżenia gwaranta (poręczyciela), że pisemne żądanie zapłaty musi być przedstawione za pośrednictwem Banku prowadzącego rachunek Zamawiającego, w celu potwierdzenia, że podpisy złożone na pisemnym żądaniu należą do osób uprawnionych do zaciągania zobowiązań majątkowych w imieniu Zamawiającego.</w:t>
      </w:r>
    </w:p>
    <w:p w14:paraId="10C29313" w14:textId="77777777" w:rsidR="008B42E6" w:rsidRPr="00690227" w:rsidRDefault="008B42E6" w:rsidP="00C90A0B">
      <w:pPr>
        <w:pStyle w:val="Akapitzlist"/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</w:p>
    <w:p w14:paraId="3E63A7EF" w14:textId="6103C6E4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Gwarancja (poręczenie) nie może zawierać zastrzeżenia gwaranta (poręczyciela), </w:t>
      </w:r>
      <w:r w:rsidR="00993E4E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że odpowiedzialność gwaranta (poręczyciela) z tytułu gwarancji (poręczenia) jest wyłączona w stosunku do zmiany umowy, niewykraczającej poza zapisy wzoru umowy, objętej gwarancją (poręczeniem), jeżeli zmiana ta nie została zaakceptowana przez gwaranta (poręczyciela). </w:t>
      </w:r>
    </w:p>
    <w:p w14:paraId="3B821A27" w14:textId="77777777" w:rsidR="008B42E6" w:rsidRPr="00690227" w:rsidRDefault="008B42E6" w:rsidP="00C90A0B">
      <w:pPr>
        <w:pStyle w:val="Akapitzlist"/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</w:p>
    <w:p w14:paraId="102E5657" w14:textId="0932127A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Gwarancja (poręczenie) musi być egzekwowalna i wykonalna na terytorium Rzeczpospolitej Polskiej, podlegać prawu polskiemu, a w sporach z Gwarancji wyłącznie właściwy musi być Sąd Powszechny właściwy dla siedziby Zamawiającego.</w:t>
      </w:r>
    </w:p>
    <w:p w14:paraId="60FB90A9" w14:textId="77777777" w:rsidR="008B42E6" w:rsidRPr="00690227" w:rsidRDefault="008B42E6" w:rsidP="00C90A0B">
      <w:pPr>
        <w:pStyle w:val="Akapitzlist"/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</w:p>
    <w:p w14:paraId="5CB30B44" w14:textId="20A03E82" w:rsidR="00A106B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Jeżeli zabezpieczenie zostanie wniesione w pieniądzu, Zamawiający przechowa je na</w:t>
      </w:r>
      <w:r w:rsidR="000D2EC3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 xml:space="preserve">oprocentowanym rachunku bankowym. Zamawiający zwróci zabezpieczenie wniesione </w:t>
      </w:r>
      <w:r w:rsidR="00993E4E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w pieniądzu z odsetkami wynikającymi z Umowy rachunku bankowego, na którym było przechowywane, pomniejszone o koszt prowadzenia tego rachunku oraz prowizji bankowej </w:t>
      </w:r>
      <w:r w:rsidR="00993E4E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za przelew pieniędzy na rachunek bankowy wykonawcy. </w:t>
      </w:r>
    </w:p>
    <w:p w14:paraId="722E3030" w14:textId="77777777" w:rsidR="008B42E6" w:rsidRPr="00690227" w:rsidRDefault="008B42E6" w:rsidP="00C90A0B">
      <w:pPr>
        <w:pStyle w:val="Akapitzlist"/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</w:p>
    <w:p w14:paraId="1812EAA5" w14:textId="73F60CB5" w:rsidR="00C86938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Zabezpieczenie należytego wykonania umowy winno obejmować okres od dnia podpisania umowy do dnia zakończenia </w:t>
      </w:r>
      <w:r w:rsidR="006F789F" w:rsidRPr="00690227">
        <w:rPr>
          <w:rFonts w:asciiTheme="minorHAnsi" w:hAnsiTheme="minorHAnsi" w:cstheme="majorHAnsi"/>
          <w:sz w:val="22"/>
          <w:szCs w:val="22"/>
        </w:rPr>
        <w:t>zadania</w:t>
      </w:r>
      <w:r w:rsidRPr="00690227">
        <w:rPr>
          <w:rFonts w:asciiTheme="minorHAnsi" w:hAnsiTheme="minorHAnsi" w:cstheme="majorHAnsi"/>
          <w:sz w:val="22"/>
          <w:szCs w:val="22"/>
        </w:rPr>
        <w:t>.</w:t>
      </w:r>
    </w:p>
    <w:p w14:paraId="011B9AD4" w14:textId="77777777" w:rsidR="008B42E6" w:rsidRPr="00690227" w:rsidRDefault="008B42E6" w:rsidP="00C90A0B">
      <w:pPr>
        <w:pStyle w:val="Akapitzlist"/>
        <w:shd w:val="clear" w:color="auto" w:fill="FFFFFF"/>
        <w:spacing w:after="240" w:line="276" w:lineRule="auto"/>
        <w:ind w:left="284"/>
        <w:rPr>
          <w:rFonts w:asciiTheme="minorHAnsi" w:hAnsiTheme="minorHAnsi" w:cstheme="majorHAnsi"/>
          <w:sz w:val="22"/>
          <w:szCs w:val="22"/>
        </w:rPr>
      </w:pPr>
    </w:p>
    <w:p w14:paraId="345BEC59" w14:textId="1402BC69" w:rsidR="00225985" w:rsidRPr="00690227" w:rsidRDefault="00A106B5" w:rsidP="00C90A0B">
      <w:pPr>
        <w:pStyle w:val="Akapitzlist"/>
        <w:numPr>
          <w:ilvl w:val="0"/>
          <w:numId w:val="27"/>
        </w:numPr>
        <w:shd w:val="clear" w:color="auto" w:fill="FFFFFF"/>
        <w:spacing w:after="240" w:line="276" w:lineRule="auto"/>
        <w:ind w:left="284"/>
        <w:rPr>
          <w:rStyle w:val="alb"/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 przypadku należytego wykonania zamówienia, Zamawiający zobowiązuje się zwrócić lub zwolnić zabezpieczenie </w:t>
      </w:r>
      <w:r w:rsidR="001C43E9" w:rsidRPr="00690227">
        <w:rPr>
          <w:rFonts w:asciiTheme="minorHAnsi" w:hAnsiTheme="minorHAnsi" w:cstheme="majorHAnsi"/>
          <w:sz w:val="22"/>
          <w:szCs w:val="22"/>
        </w:rPr>
        <w:t xml:space="preserve">należytego wykonania umowy. Zamawiający zwróci zabezpieczenie w terminie </w:t>
      </w:r>
      <w:r w:rsidR="00993E4E" w:rsidRPr="00690227">
        <w:rPr>
          <w:rFonts w:asciiTheme="minorHAnsi" w:hAnsiTheme="minorHAnsi" w:cstheme="majorHAnsi"/>
          <w:sz w:val="22"/>
          <w:szCs w:val="22"/>
        </w:rPr>
        <w:br/>
      </w:r>
      <w:r w:rsidR="001C43E9" w:rsidRPr="00690227">
        <w:rPr>
          <w:rFonts w:asciiTheme="minorHAnsi" w:hAnsiTheme="minorHAnsi" w:cstheme="majorHAnsi"/>
          <w:sz w:val="22"/>
          <w:szCs w:val="22"/>
        </w:rPr>
        <w:t xml:space="preserve">30 dni od </w:t>
      </w:r>
      <w:r w:rsidR="00A374F1" w:rsidRPr="00690227">
        <w:rPr>
          <w:rFonts w:asciiTheme="minorHAnsi" w:hAnsiTheme="minorHAnsi" w:cstheme="majorHAnsi"/>
          <w:sz w:val="22"/>
          <w:szCs w:val="22"/>
        </w:rPr>
        <w:t xml:space="preserve">dnia </w:t>
      </w:r>
      <w:r w:rsidR="0028200D" w:rsidRPr="00690227">
        <w:rPr>
          <w:rFonts w:asciiTheme="minorHAnsi" w:hAnsiTheme="minorHAnsi" w:cstheme="majorHAnsi"/>
          <w:sz w:val="22"/>
          <w:szCs w:val="22"/>
        </w:rPr>
        <w:t xml:space="preserve">wykonania </w:t>
      </w:r>
      <w:r w:rsidR="00463679" w:rsidRPr="00690227">
        <w:rPr>
          <w:rFonts w:asciiTheme="minorHAnsi" w:hAnsiTheme="minorHAnsi" w:cstheme="majorHAnsi"/>
          <w:sz w:val="22"/>
          <w:szCs w:val="22"/>
        </w:rPr>
        <w:t xml:space="preserve">zamówienia i uznania przez </w:t>
      </w:r>
      <w:r w:rsidR="00C86938" w:rsidRPr="00690227">
        <w:rPr>
          <w:rFonts w:asciiTheme="minorHAnsi" w:hAnsiTheme="minorHAnsi" w:cstheme="majorHAnsi"/>
          <w:sz w:val="22"/>
          <w:szCs w:val="22"/>
        </w:rPr>
        <w:t>Zamawiającego</w:t>
      </w:r>
      <w:r w:rsidR="00463679" w:rsidRPr="00690227">
        <w:rPr>
          <w:rFonts w:asciiTheme="minorHAnsi" w:hAnsiTheme="minorHAnsi" w:cstheme="majorHAnsi"/>
          <w:sz w:val="22"/>
          <w:szCs w:val="22"/>
        </w:rPr>
        <w:t xml:space="preserve"> za należycie wykonane. </w:t>
      </w:r>
      <w:r w:rsidR="0028200D" w:rsidRPr="00690227">
        <w:rPr>
          <w:rFonts w:asciiTheme="minorHAnsi" w:hAnsiTheme="minorHAnsi" w:cstheme="majorHAnsi"/>
          <w:sz w:val="22"/>
          <w:szCs w:val="22"/>
        </w:rPr>
        <w:t xml:space="preserve"> </w:t>
      </w:r>
    </w:p>
    <w:p w14:paraId="0BFB72F2" w14:textId="77777777" w:rsidR="00F97746" w:rsidRPr="00690227" w:rsidRDefault="00F97746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5F7E8E79" w14:textId="32268CFC" w:rsidR="00225985" w:rsidRPr="00690227" w:rsidRDefault="00225985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E16732" w:rsidRPr="00690227">
        <w:rPr>
          <w:rFonts w:asciiTheme="minorHAnsi" w:hAnsiTheme="minorHAnsi" w:cstheme="majorHAnsi"/>
          <w:b/>
          <w:bCs/>
          <w:sz w:val="22"/>
          <w:szCs w:val="22"/>
        </w:rPr>
        <w:t>X</w:t>
      </w:r>
      <w:r w:rsidR="00256EAB" w:rsidRPr="00690227">
        <w:rPr>
          <w:rFonts w:asciiTheme="minorHAnsi" w:hAnsiTheme="minorHAnsi" w:cstheme="majorHAnsi"/>
          <w:b/>
          <w:bCs/>
          <w:sz w:val="22"/>
          <w:szCs w:val="22"/>
        </w:rPr>
        <w:t>IX</w:t>
      </w:r>
    </w:p>
    <w:p w14:paraId="152C9B3D" w14:textId="4792CE4C" w:rsidR="00225985" w:rsidRPr="00690227" w:rsidRDefault="00225985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Informacja o obowią</w:t>
      </w:r>
      <w:r w:rsidR="00EB3561">
        <w:rPr>
          <w:rFonts w:asciiTheme="minorHAnsi" w:hAnsiTheme="minorHAnsi" w:cstheme="majorHAnsi"/>
          <w:b/>
          <w:bCs/>
          <w:sz w:val="22"/>
          <w:szCs w:val="22"/>
        </w:rPr>
        <w:t>zku osobistego wykonania przez W</w:t>
      </w:r>
      <w:r w:rsidRPr="00690227">
        <w:rPr>
          <w:rFonts w:asciiTheme="minorHAnsi" w:hAnsiTheme="minorHAnsi" w:cstheme="majorHAnsi"/>
          <w:b/>
          <w:bCs/>
          <w:sz w:val="22"/>
          <w:szCs w:val="22"/>
        </w:rPr>
        <w:t>ykonawcę kluczowych zadań</w:t>
      </w:r>
    </w:p>
    <w:p w14:paraId="6B4C407C" w14:textId="77777777" w:rsidR="00225985" w:rsidRPr="00690227" w:rsidRDefault="00225985" w:rsidP="00225985">
      <w:pPr>
        <w:pStyle w:val="Akapitzlist"/>
        <w:spacing w:line="276" w:lineRule="auto"/>
        <w:ind w:left="0"/>
        <w:jc w:val="both"/>
        <w:rPr>
          <w:rFonts w:asciiTheme="minorHAnsi" w:hAnsiTheme="minorHAnsi" w:cstheme="majorHAnsi"/>
          <w:sz w:val="22"/>
          <w:szCs w:val="22"/>
        </w:rPr>
      </w:pPr>
    </w:p>
    <w:p w14:paraId="6752C044" w14:textId="77777777" w:rsidR="00225985" w:rsidRPr="00690227" w:rsidRDefault="00225985" w:rsidP="00C90A0B">
      <w:pPr>
        <w:pStyle w:val="Akapitzlist"/>
        <w:numPr>
          <w:ilvl w:val="0"/>
          <w:numId w:val="15"/>
        </w:numPr>
        <w:spacing w:line="276" w:lineRule="auto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Wykonawca może powierzyć wykonanie części zamówienia podwykonawcy.</w:t>
      </w:r>
    </w:p>
    <w:p w14:paraId="6CA6EE35" w14:textId="77777777" w:rsidR="00225985" w:rsidRPr="00690227" w:rsidRDefault="00225985" w:rsidP="00C90A0B">
      <w:pPr>
        <w:pStyle w:val="Akapitzlist"/>
        <w:ind w:left="360"/>
        <w:rPr>
          <w:rFonts w:asciiTheme="minorHAnsi" w:hAnsiTheme="minorHAnsi" w:cstheme="majorHAnsi"/>
          <w:b/>
          <w:bCs/>
          <w:sz w:val="22"/>
          <w:szCs w:val="22"/>
        </w:rPr>
      </w:pPr>
    </w:p>
    <w:p w14:paraId="5B0D4A9C" w14:textId="74FA6417" w:rsidR="00225985" w:rsidRPr="00690227" w:rsidRDefault="00225985" w:rsidP="00C90A0B">
      <w:pPr>
        <w:pStyle w:val="Akapitzlist"/>
        <w:numPr>
          <w:ilvl w:val="0"/>
          <w:numId w:val="15"/>
        </w:numPr>
        <w:spacing w:line="276" w:lineRule="auto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nie precyzuje obowiązku osobistego wykonania przez </w:t>
      </w:r>
      <w:r w:rsidR="00A76FA1" w:rsidRPr="00690227">
        <w:rPr>
          <w:rFonts w:asciiTheme="minorHAnsi" w:hAnsiTheme="minorHAnsi" w:cstheme="majorHAnsi"/>
          <w:sz w:val="22"/>
          <w:szCs w:val="22"/>
        </w:rPr>
        <w:t>W</w:t>
      </w:r>
      <w:r w:rsidRPr="00690227">
        <w:rPr>
          <w:rFonts w:asciiTheme="minorHAnsi" w:hAnsiTheme="minorHAnsi" w:cstheme="majorHAnsi"/>
          <w:sz w:val="22"/>
          <w:szCs w:val="22"/>
        </w:rPr>
        <w:t>ykonawcę kluczowych zadań</w:t>
      </w:r>
      <w:r w:rsidR="00A76FA1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27F4171E" w14:textId="77777777" w:rsidR="00225985" w:rsidRPr="00690227" w:rsidRDefault="00225985" w:rsidP="00C90A0B">
      <w:pPr>
        <w:rPr>
          <w:rFonts w:asciiTheme="minorHAnsi" w:hAnsiTheme="minorHAnsi" w:cstheme="majorHAnsi"/>
          <w:b/>
          <w:bCs/>
          <w:sz w:val="22"/>
          <w:szCs w:val="22"/>
        </w:rPr>
      </w:pPr>
    </w:p>
    <w:p w14:paraId="5A27A892" w14:textId="3E8ABBD2" w:rsidR="00225985" w:rsidRPr="00690227" w:rsidRDefault="00225985" w:rsidP="00C90A0B">
      <w:pPr>
        <w:pStyle w:val="Akapitzlist"/>
        <w:numPr>
          <w:ilvl w:val="0"/>
          <w:numId w:val="1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Wykonawca, który zamierza wykonywać zamówienie przy udziale podwykonawcy/ów, musi wskazać w </w:t>
      </w:r>
      <w:r w:rsidR="00DE32B5" w:rsidRPr="00690227">
        <w:rPr>
          <w:rFonts w:asciiTheme="minorHAnsi" w:hAnsiTheme="minorHAnsi" w:cstheme="majorHAnsi"/>
          <w:sz w:val="22"/>
          <w:szCs w:val="22"/>
        </w:rPr>
        <w:t>formularzu oferty</w:t>
      </w:r>
      <w:r w:rsidRPr="00690227">
        <w:rPr>
          <w:rFonts w:asciiTheme="minorHAnsi" w:hAnsiTheme="minorHAnsi" w:cstheme="majorHAnsi"/>
          <w:sz w:val="22"/>
          <w:szCs w:val="22"/>
        </w:rPr>
        <w:t xml:space="preserve">, jaką część (zakres zamówienia) wykonywać będzie podwykonawca oraz podać nazwy ewentualnych podwykonawców, jeżeli są już znani. Należy w tym celu wypełnić </w:t>
      </w:r>
      <w:r w:rsidR="00603660" w:rsidRPr="00690227">
        <w:rPr>
          <w:rFonts w:asciiTheme="minorHAnsi" w:hAnsiTheme="minorHAnsi" w:cstheme="majorHAnsi"/>
          <w:sz w:val="22"/>
          <w:szCs w:val="22"/>
        </w:rPr>
        <w:t xml:space="preserve">odpowiednio </w:t>
      </w:r>
      <w:r w:rsidRPr="00690227">
        <w:rPr>
          <w:rFonts w:asciiTheme="minorHAnsi" w:hAnsiTheme="minorHAnsi" w:cstheme="majorHAnsi"/>
          <w:sz w:val="22"/>
          <w:szCs w:val="22"/>
        </w:rPr>
        <w:t>formularz oferty</w:t>
      </w:r>
      <w:r w:rsidR="004F6D8C" w:rsidRPr="00690227">
        <w:rPr>
          <w:rFonts w:asciiTheme="minorHAnsi" w:hAnsiTheme="minorHAnsi" w:cstheme="majorHAnsi"/>
          <w:sz w:val="22"/>
          <w:szCs w:val="22"/>
        </w:rPr>
        <w:t xml:space="preserve"> (wzór </w:t>
      </w:r>
      <w:r w:rsidRPr="00690227">
        <w:rPr>
          <w:rFonts w:asciiTheme="minorHAnsi" w:hAnsiTheme="minorHAnsi" w:cstheme="majorHAnsi"/>
          <w:sz w:val="22"/>
          <w:szCs w:val="22"/>
        </w:rPr>
        <w:t>stanowi załącznik nr 1 do SWZ</w:t>
      </w:r>
      <w:r w:rsidR="004F6D8C" w:rsidRPr="00690227">
        <w:rPr>
          <w:rFonts w:asciiTheme="minorHAnsi" w:hAnsiTheme="minorHAnsi" w:cstheme="majorHAnsi"/>
          <w:sz w:val="22"/>
          <w:szCs w:val="22"/>
        </w:rPr>
        <w:t>).</w:t>
      </w:r>
    </w:p>
    <w:p w14:paraId="3E7ADE9A" w14:textId="77777777" w:rsidR="00225985" w:rsidRPr="00690227" w:rsidRDefault="00225985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0ABA9390" w14:textId="67EB92B9" w:rsidR="00225985" w:rsidRPr="00690227" w:rsidRDefault="00225985" w:rsidP="00C90A0B">
      <w:pPr>
        <w:pStyle w:val="Akapitzlist"/>
        <w:numPr>
          <w:ilvl w:val="0"/>
          <w:numId w:val="1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lastRenderedPageBreak/>
        <w:t>Zamawiający żąda, aby przed przystąpieniem do wykonania zamówienia Wykonawca podał nazwy, dane ko</w:t>
      </w:r>
      <w:r w:rsidR="00FB5DD6">
        <w:rPr>
          <w:rFonts w:asciiTheme="minorHAnsi" w:hAnsiTheme="minorHAnsi" w:cstheme="majorHAnsi"/>
          <w:sz w:val="22"/>
          <w:szCs w:val="22"/>
        </w:rPr>
        <w:t>ntaktowe oraz przedstawicieli, P</w:t>
      </w:r>
      <w:r w:rsidRPr="00690227">
        <w:rPr>
          <w:rFonts w:asciiTheme="minorHAnsi" w:hAnsiTheme="minorHAnsi" w:cstheme="majorHAnsi"/>
          <w:sz w:val="22"/>
          <w:szCs w:val="22"/>
        </w:rPr>
        <w:t xml:space="preserve">odwykonawców zaangażowanych w wykonanie zamówienia (jeżeli są już znani). Wykonawca zobowiązany jest do zawiadomienia Zamawiającego </w:t>
      </w:r>
      <w:r w:rsidR="00993E4E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2BBB815" w14:textId="77777777" w:rsidR="00225985" w:rsidRPr="00690227" w:rsidRDefault="00225985" w:rsidP="00C90A0B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6691BD04" w14:textId="7BE187F9" w:rsidR="00225985" w:rsidRPr="00690227" w:rsidRDefault="00225985" w:rsidP="00C90A0B">
      <w:pPr>
        <w:pStyle w:val="Akapitzlist"/>
        <w:numPr>
          <w:ilvl w:val="0"/>
          <w:numId w:val="15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J</w:t>
      </w:r>
      <w:r w:rsidR="00FB5DD6">
        <w:rPr>
          <w:rFonts w:asciiTheme="minorHAnsi" w:hAnsiTheme="minorHAnsi" w:cstheme="majorHAnsi"/>
          <w:sz w:val="22"/>
          <w:szCs w:val="22"/>
        </w:rPr>
        <w:t>eżeli zmiana albo rezygnacja z P</w:t>
      </w:r>
      <w:r w:rsidRPr="00690227">
        <w:rPr>
          <w:rFonts w:asciiTheme="minorHAnsi" w:hAnsiTheme="minorHAnsi" w:cstheme="majorHAnsi"/>
          <w:sz w:val="22"/>
          <w:szCs w:val="22"/>
        </w:rPr>
        <w:t xml:space="preserve">odwykonawcy dotyczy podmiotu, na którego zasoby Wykonawca powoływał się, na zasadach określonych w art. 118 ust. 1 </w:t>
      </w:r>
      <w:r w:rsidR="004F6D8C" w:rsidRPr="00690227">
        <w:rPr>
          <w:rFonts w:asciiTheme="minorHAnsi" w:hAnsiTheme="minorHAnsi" w:cstheme="majorHAnsi"/>
          <w:sz w:val="22"/>
          <w:szCs w:val="22"/>
        </w:rPr>
        <w:t>Ustawy</w:t>
      </w:r>
      <w:r w:rsidRPr="00690227">
        <w:rPr>
          <w:rFonts w:asciiTheme="minorHAnsi" w:hAnsiTheme="min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FB5DD6">
        <w:rPr>
          <w:rFonts w:asciiTheme="minorHAnsi" w:hAnsiTheme="minorHAnsi" w:cstheme="majorHAnsi"/>
          <w:sz w:val="22"/>
          <w:szCs w:val="22"/>
        </w:rPr>
        <w:t>że proponowany inny P</w:t>
      </w:r>
      <w:r w:rsidRPr="00690227">
        <w:rPr>
          <w:rFonts w:asciiTheme="minorHAnsi" w:hAnsiTheme="minorHAnsi" w:cstheme="majorHAnsi"/>
          <w:sz w:val="22"/>
          <w:szCs w:val="22"/>
        </w:rPr>
        <w:t xml:space="preserve">odwykonawca lub Wykonawca samodzielnie spełnia je w stopniu </w:t>
      </w:r>
      <w:r w:rsidR="00FB5DD6">
        <w:rPr>
          <w:rFonts w:asciiTheme="minorHAnsi" w:hAnsiTheme="minorHAnsi" w:cstheme="majorHAnsi"/>
          <w:sz w:val="22"/>
          <w:szCs w:val="22"/>
        </w:rPr>
        <w:t>nie mniejszym niż P</w:t>
      </w:r>
      <w:r w:rsidRPr="00690227">
        <w:rPr>
          <w:rFonts w:asciiTheme="minorHAnsi" w:hAnsiTheme="minorHAnsi" w:cstheme="majorHAnsi"/>
          <w:sz w:val="22"/>
          <w:szCs w:val="22"/>
        </w:rPr>
        <w:t>odwykonawca, na którego zasoby Wykonawca powoływał się w trakcie postępowania o udzielenie zamówienia.</w:t>
      </w:r>
    </w:p>
    <w:p w14:paraId="000D35EC" w14:textId="77777777" w:rsidR="00225985" w:rsidRPr="00690227" w:rsidRDefault="00225985" w:rsidP="00225985">
      <w:pPr>
        <w:pStyle w:val="Akapitzlist"/>
        <w:spacing w:line="276" w:lineRule="auto"/>
        <w:ind w:left="360"/>
        <w:jc w:val="both"/>
        <w:rPr>
          <w:rFonts w:asciiTheme="minorHAnsi" w:hAnsiTheme="minorHAnsi" w:cstheme="majorHAnsi"/>
          <w:sz w:val="22"/>
          <w:szCs w:val="22"/>
        </w:rPr>
      </w:pPr>
    </w:p>
    <w:p w14:paraId="11BD02C6" w14:textId="5B77DF44" w:rsidR="00225985" w:rsidRPr="00690227" w:rsidRDefault="00225985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E16732" w:rsidRPr="00690227">
        <w:rPr>
          <w:rFonts w:asciiTheme="minorHAnsi" w:hAnsiTheme="minorHAnsi" w:cstheme="majorHAnsi"/>
          <w:b/>
          <w:bCs/>
          <w:sz w:val="22"/>
          <w:szCs w:val="22"/>
        </w:rPr>
        <w:t>X</w:t>
      </w:r>
      <w:r w:rsidR="00256EAB" w:rsidRPr="00690227">
        <w:rPr>
          <w:rFonts w:asciiTheme="minorHAnsi" w:hAnsiTheme="minorHAnsi" w:cstheme="majorHAnsi"/>
          <w:b/>
          <w:bCs/>
          <w:sz w:val="22"/>
          <w:szCs w:val="22"/>
        </w:rPr>
        <w:t>X</w:t>
      </w:r>
    </w:p>
    <w:p w14:paraId="1B203129" w14:textId="0CB6F2EB" w:rsidR="00225985" w:rsidRPr="00690227" w:rsidRDefault="00225985" w:rsidP="00225985">
      <w:pPr>
        <w:spacing w:line="276" w:lineRule="auto"/>
        <w:jc w:val="center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Pozostałe informacje dotyczące postępowania</w:t>
      </w:r>
    </w:p>
    <w:p w14:paraId="3D0AB375" w14:textId="77777777" w:rsidR="00225985" w:rsidRPr="00690227" w:rsidRDefault="00225985" w:rsidP="00225985">
      <w:pPr>
        <w:spacing w:line="276" w:lineRule="auto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5E9366DE" w14:textId="296635C3" w:rsidR="00225985" w:rsidRPr="00690227" w:rsidRDefault="00225985" w:rsidP="00C90A0B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512938A1" w14:textId="77777777" w:rsidR="00E16732" w:rsidRPr="00690227" w:rsidRDefault="00E16732" w:rsidP="00C90A0B">
      <w:pPr>
        <w:pStyle w:val="Akapitzlist"/>
        <w:spacing w:line="276" w:lineRule="auto"/>
        <w:ind w:left="360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57DE4AE8" w14:textId="756A93ED" w:rsidR="00225985" w:rsidRPr="00690227" w:rsidRDefault="00225985" w:rsidP="00C90A0B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690227">
        <w:rPr>
          <w:rFonts w:asciiTheme="minorHAnsi" w:hAnsiTheme="minorHAnsi" w:cstheme="majorHAnsi"/>
          <w:sz w:val="22"/>
          <w:szCs w:val="22"/>
        </w:rPr>
        <w:t xml:space="preserve">zatrudnienia osób, o których mowa w art. 96 ust. 2 pkt 2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E16732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659563F6" w14:textId="77777777" w:rsidR="00E16732" w:rsidRPr="00690227" w:rsidRDefault="00E16732" w:rsidP="00C90A0B">
      <w:p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05EC9494" w14:textId="2E6C74FC" w:rsidR="00225985" w:rsidRPr="00690227" w:rsidRDefault="00225985" w:rsidP="00C90A0B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</w:t>
      </w:r>
      <w:r w:rsidR="00EB3561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nie zamówienia wyłącznie przez W</w:t>
      </w:r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 xml:space="preserve">ykonawców, o których mowa w art. 94 </w:t>
      </w:r>
      <w:proofErr w:type="spellStart"/>
      <w:r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Pzp</w:t>
      </w:r>
      <w:proofErr w:type="spellEnd"/>
      <w:r w:rsidR="00E16732" w:rsidRPr="00690227"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  <w:t>.</w:t>
      </w:r>
    </w:p>
    <w:p w14:paraId="017D6246" w14:textId="77777777" w:rsidR="00E16732" w:rsidRPr="00690227" w:rsidRDefault="00E16732" w:rsidP="00E16732">
      <w:pPr>
        <w:spacing w:line="276" w:lineRule="auto"/>
        <w:jc w:val="both"/>
        <w:rPr>
          <w:rFonts w:asciiTheme="minorHAnsi" w:hAnsiTheme="minorHAnsi" w:cstheme="majorHAnsi"/>
          <w:color w:val="333333"/>
          <w:sz w:val="22"/>
          <w:szCs w:val="22"/>
          <w:shd w:val="clear" w:color="auto" w:fill="FFFFFF"/>
        </w:rPr>
      </w:pPr>
    </w:p>
    <w:p w14:paraId="2C9755AB" w14:textId="7C784E05" w:rsidR="00E16732" w:rsidRPr="00D06D5D" w:rsidRDefault="00225985" w:rsidP="00C90A0B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ajorHAnsi"/>
          <w:b/>
          <w:bCs/>
          <w:sz w:val="22"/>
          <w:szCs w:val="22"/>
        </w:rPr>
      </w:pPr>
      <w:r w:rsidRPr="00D06D5D">
        <w:rPr>
          <w:rFonts w:asciiTheme="minorHAnsi" w:hAnsiTheme="minorHAnsi" w:cstheme="majorHAnsi"/>
          <w:sz w:val="22"/>
          <w:szCs w:val="22"/>
        </w:rPr>
        <w:t xml:space="preserve">Zamawiający nie przewiduje udzielenia zamówienia polegającego na powtórzeniu podobnych </w:t>
      </w:r>
      <w:r w:rsidR="00A76FA1" w:rsidRPr="00D06D5D">
        <w:rPr>
          <w:rFonts w:asciiTheme="minorHAnsi" w:hAnsiTheme="minorHAnsi" w:cstheme="majorHAnsi"/>
          <w:sz w:val="22"/>
          <w:szCs w:val="22"/>
        </w:rPr>
        <w:t>usług</w:t>
      </w:r>
      <w:r w:rsidR="00E81D13" w:rsidRPr="00D06D5D">
        <w:rPr>
          <w:rFonts w:asciiTheme="minorHAnsi" w:hAnsiTheme="minorHAnsi" w:cstheme="majorHAnsi"/>
          <w:sz w:val="22"/>
          <w:szCs w:val="22"/>
        </w:rPr>
        <w:t>,</w:t>
      </w:r>
      <w:r w:rsidRPr="00D06D5D">
        <w:rPr>
          <w:rFonts w:asciiTheme="minorHAnsi" w:hAnsiTheme="minorHAnsi" w:cstheme="majorHAnsi"/>
          <w:sz w:val="22"/>
          <w:szCs w:val="22"/>
        </w:rPr>
        <w:t xml:space="preserve"> o którym mowa w art. 214 ust.</w:t>
      </w:r>
      <w:r w:rsidR="00E81D13" w:rsidRPr="00D06D5D">
        <w:rPr>
          <w:rFonts w:asciiTheme="minorHAnsi" w:hAnsiTheme="minorHAnsi" w:cstheme="majorHAnsi"/>
          <w:sz w:val="22"/>
          <w:szCs w:val="22"/>
        </w:rPr>
        <w:t xml:space="preserve"> </w:t>
      </w:r>
      <w:r w:rsidRPr="00D06D5D">
        <w:rPr>
          <w:rFonts w:asciiTheme="minorHAnsi" w:hAnsiTheme="minorHAnsi" w:cstheme="majorHAnsi"/>
          <w:sz w:val="22"/>
          <w:szCs w:val="22"/>
        </w:rPr>
        <w:t>1 pkt 7</w:t>
      </w:r>
      <w:r w:rsidR="00D00A9E" w:rsidRPr="00D06D5D">
        <w:rPr>
          <w:rFonts w:asciiTheme="minorHAnsi" w:hAnsiTheme="minorHAnsi" w:cstheme="majorHAnsi"/>
          <w:sz w:val="22"/>
          <w:szCs w:val="22"/>
        </w:rPr>
        <w:t>)</w:t>
      </w:r>
      <w:r w:rsidRPr="00D06D5D">
        <w:rPr>
          <w:rFonts w:asciiTheme="minorHAnsi" w:hAnsiTheme="minorHAnsi" w:cstheme="majorHAnsi"/>
          <w:sz w:val="22"/>
          <w:szCs w:val="22"/>
        </w:rPr>
        <w:t xml:space="preserve"> </w:t>
      </w:r>
      <w:proofErr w:type="spellStart"/>
      <w:r w:rsidR="0056080A" w:rsidRPr="00D06D5D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E16732" w:rsidRPr="00D06D5D">
        <w:rPr>
          <w:rFonts w:asciiTheme="minorHAnsi" w:hAnsiTheme="minorHAnsi" w:cstheme="majorHAnsi"/>
          <w:sz w:val="22"/>
          <w:szCs w:val="22"/>
        </w:rPr>
        <w:t>.</w:t>
      </w:r>
    </w:p>
    <w:p w14:paraId="5B1A3FED" w14:textId="77777777" w:rsidR="00E16732" w:rsidRPr="00690227" w:rsidRDefault="00E16732" w:rsidP="00C90A0B">
      <w:pPr>
        <w:spacing w:line="276" w:lineRule="auto"/>
        <w:rPr>
          <w:rFonts w:asciiTheme="minorHAnsi" w:hAnsiTheme="minorHAnsi" w:cstheme="majorHAnsi"/>
          <w:b/>
          <w:bCs/>
          <w:sz w:val="22"/>
          <w:szCs w:val="22"/>
        </w:rPr>
      </w:pPr>
    </w:p>
    <w:p w14:paraId="3628A577" w14:textId="0E1ED3DA" w:rsidR="00E16732" w:rsidRDefault="00225985" w:rsidP="00C90A0B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C046D3">
        <w:rPr>
          <w:rFonts w:asciiTheme="minorHAnsi" w:hAnsiTheme="minorHAnsi" w:cstheme="majorHAnsi"/>
          <w:sz w:val="22"/>
          <w:szCs w:val="22"/>
        </w:rPr>
        <w:t xml:space="preserve">Zamawiający nie wymaga przeprowadzenia </w:t>
      </w:r>
      <w:r w:rsidR="00EB3561" w:rsidRPr="00C046D3">
        <w:rPr>
          <w:rFonts w:asciiTheme="minorHAnsi" w:hAnsiTheme="minorHAnsi" w:cstheme="majorHAnsi"/>
          <w:sz w:val="22"/>
          <w:szCs w:val="22"/>
        </w:rPr>
        <w:t xml:space="preserve"> </w:t>
      </w:r>
      <w:r w:rsidRPr="00C046D3">
        <w:rPr>
          <w:rFonts w:asciiTheme="minorHAnsi" w:hAnsiTheme="minorHAnsi" w:cstheme="majorHAnsi"/>
          <w:sz w:val="22"/>
          <w:szCs w:val="22"/>
        </w:rPr>
        <w:t xml:space="preserve">przez </w:t>
      </w:r>
      <w:r w:rsidR="00A76FA1" w:rsidRPr="00C046D3">
        <w:rPr>
          <w:rFonts w:asciiTheme="minorHAnsi" w:hAnsiTheme="minorHAnsi" w:cstheme="majorHAnsi"/>
          <w:sz w:val="22"/>
          <w:szCs w:val="22"/>
        </w:rPr>
        <w:t>W</w:t>
      </w:r>
      <w:r w:rsidRPr="00C046D3">
        <w:rPr>
          <w:rFonts w:asciiTheme="minorHAnsi" w:hAnsiTheme="minorHAnsi" w:cstheme="majorHAnsi"/>
          <w:sz w:val="22"/>
          <w:szCs w:val="22"/>
        </w:rPr>
        <w:t xml:space="preserve">ykonawcę wizji lokalnej lub sprawdzenia przez niego dokumentów niezbędnych do realizacji zamówienia, o których mowa w art. 131 ust. 2 </w:t>
      </w:r>
      <w:proofErr w:type="spellStart"/>
      <w:r w:rsidRPr="00C046D3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E16732" w:rsidRPr="00C046D3">
        <w:rPr>
          <w:rFonts w:asciiTheme="minorHAnsi" w:hAnsiTheme="minorHAnsi" w:cstheme="majorHAnsi"/>
          <w:sz w:val="22"/>
          <w:szCs w:val="22"/>
        </w:rPr>
        <w:t>.</w:t>
      </w:r>
      <w:r w:rsidR="00713A3C" w:rsidRPr="00C046D3">
        <w:rPr>
          <w:rFonts w:asciiTheme="minorHAnsi" w:hAnsiTheme="minorHAnsi" w:cstheme="majorHAnsi"/>
          <w:sz w:val="22"/>
          <w:szCs w:val="22"/>
        </w:rPr>
        <w:t xml:space="preserve"> </w:t>
      </w:r>
    </w:p>
    <w:p w14:paraId="4FB21734" w14:textId="3BF1454A" w:rsidR="00C046D3" w:rsidRPr="00C046D3" w:rsidRDefault="00C046D3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2735991C" w14:textId="0EEECABC" w:rsidR="00E16732" w:rsidRPr="00690227" w:rsidRDefault="00225985" w:rsidP="00C90A0B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proofErr w:type="spellStart"/>
      <w:r w:rsidR="00D00A9E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>).</w:t>
      </w:r>
    </w:p>
    <w:p w14:paraId="2FDCF8F8" w14:textId="77777777" w:rsidR="00E16732" w:rsidRPr="00690227" w:rsidRDefault="00E16732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3084AF2A" w14:textId="6686B168" w:rsidR="00225985" w:rsidRPr="00690227" w:rsidRDefault="00225985" w:rsidP="00C90A0B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28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Przedmiotowe postępowanie nie jest prowadzone w celu zawarcia umowy ramowej.</w:t>
      </w:r>
    </w:p>
    <w:p w14:paraId="5850BDAB" w14:textId="77777777" w:rsidR="00E16732" w:rsidRPr="00690227" w:rsidRDefault="00E16732" w:rsidP="00C90A0B">
      <w:pPr>
        <w:tabs>
          <w:tab w:val="left" w:pos="426"/>
        </w:tabs>
        <w:spacing w:line="276" w:lineRule="auto"/>
        <w:ind w:right="28"/>
        <w:rPr>
          <w:rFonts w:asciiTheme="minorHAnsi" w:hAnsiTheme="minorHAnsi" w:cstheme="majorHAnsi"/>
          <w:sz w:val="22"/>
          <w:szCs w:val="22"/>
        </w:rPr>
      </w:pPr>
    </w:p>
    <w:p w14:paraId="6D40A570" w14:textId="746CF46D" w:rsidR="00225985" w:rsidRPr="00690227" w:rsidRDefault="00225985" w:rsidP="00C90A0B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Zamawiający nie przewiduje w niniejszym postępowaniu przeprowadzenia aukcji elektronicznej.</w:t>
      </w:r>
    </w:p>
    <w:p w14:paraId="12E9FE73" w14:textId="77777777" w:rsidR="00E16732" w:rsidRPr="00690227" w:rsidRDefault="00E16732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6417A8F4" w14:textId="77777777" w:rsidR="00225985" w:rsidRPr="00690227" w:rsidRDefault="00225985" w:rsidP="00C90A0B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4586D34B" w14:textId="77777777" w:rsidR="00225985" w:rsidRPr="00690227" w:rsidRDefault="00225985" w:rsidP="00225985">
      <w:pPr>
        <w:spacing w:line="276" w:lineRule="auto"/>
        <w:jc w:val="both"/>
        <w:rPr>
          <w:rFonts w:asciiTheme="minorHAnsi" w:hAnsiTheme="minorHAnsi" w:cstheme="majorHAnsi"/>
          <w:sz w:val="22"/>
          <w:szCs w:val="22"/>
        </w:rPr>
      </w:pPr>
    </w:p>
    <w:p w14:paraId="408E4C3B" w14:textId="4F680140" w:rsidR="008F222B" w:rsidRPr="00690227" w:rsidRDefault="008F222B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E16732" w:rsidRPr="00690227">
        <w:rPr>
          <w:rFonts w:asciiTheme="minorHAnsi" w:hAnsiTheme="minorHAnsi" w:cstheme="majorHAnsi"/>
          <w:b/>
          <w:bCs/>
          <w:sz w:val="22"/>
          <w:szCs w:val="22"/>
        </w:rPr>
        <w:t>X</w:t>
      </w:r>
      <w:r w:rsidR="00256EAB" w:rsidRPr="00690227">
        <w:rPr>
          <w:rFonts w:asciiTheme="minorHAnsi" w:hAnsiTheme="minorHAnsi" w:cstheme="majorHAnsi"/>
          <w:b/>
          <w:bCs/>
          <w:sz w:val="22"/>
          <w:szCs w:val="22"/>
        </w:rPr>
        <w:t>XI</w:t>
      </w:r>
    </w:p>
    <w:p w14:paraId="1DE49116" w14:textId="63E565FA" w:rsidR="008F222B" w:rsidRPr="00690227" w:rsidRDefault="008F222B" w:rsidP="00AD5563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Pouczenie o środkach o</w:t>
      </w:r>
      <w:r w:rsidR="00FB5DD6">
        <w:rPr>
          <w:rFonts w:asciiTheme="minorHAnsi" w:hAnsiTheme="minorHAnsi" w:cstheme="majorHAnsi"/>
          <w:b/>
          <w:bCs/>
          <w:sz w:val="22"/>
          <w:szCs w:val="22"/>
        </w:rPr>
        <w:t>chrony prawnej przysługujących W</w:t>
      </w:r>
      <w:r w:rsidRPr="00690227">
        <w:rPr>
          <w:rFonts w:asciiTheme="minorHAnsi" w:hAnsiTheme="minorHAnsi" w:cstheme="majorHAnsi"/>
          <w:b/>
          <w:bCs/>
          <w:sz w:val="22"/>
          <w:szCs w:val="22"/>
        </w:rPr>
        <w:t>ykonawcy</w:t>
      </w:r>
    </w:p>
    <w:p w14:paraId="1CC68016" w14:textId="6D02C24A" w:rsidR="008F222B" w:rsidRPr="00690227" w:rsidRDefault="008F222B" w:rsidP="00AD5563">
      <w:pPr>
        <w:spacing w:line="276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</w:p>
    <w:p w14:paraId="09843ABD" w14:textId="063EE5F7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lastRenderedPageBreak/>
        <w:t xml:space="preserve">Zasady, terminy oraz sposób korzystania ze środków ochrony prawnej szczegółowo regulują przepisy </w:t>
      </w:r>
      <w:r w:rsidR="008D2E9C" w:rsidRPr="00690227">
        <w:rPr>
          <w:rFonts w:asciiTheme="minorHAnsi" w:hAnsiTheme="minorHAnsi" w:cstheme="majorHAnsi"/>
          <w:sz w:val="22"/>
          <w:szCs w:val="22"/>
        </w:rPr>
        <w:t>D</w:t>
      </w:r>
      <w:r w:rsidRPr="00690227">
        <w:rPr>
          <w:rFonts w:asciiTheme="minorHAnsi" w:hAnsiTheme="minorHAnsi" w:cstheme="majorHAnsi"/>
          <w:sz w:val="22"/>
          <w:szCs w:val="22"/>
        </w:rPr>
        <w:t xml:space="preserve">ziału IX </w:t>
      </w:r>
      <w:proofErr w:type="spellStart"/>
      <w:r w:rsidR="008D2E9C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>.</w:t>
      </w:r>
    </w:p>
    <w:p w14:paraId="30CE1417" w14:textId="77777777" w:rsidR="00DA6289" w:rsidRPr="00690227" w:rsidRDefault="00DA6289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6CE58F5E" w14:textId="620DE398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Środki ochrony prawnej przysługują </w:t>
      </w:r>
      <w:r w:rsidR="009967EA" w:rsidRPr="00690227">
        <w:rPr>
          <w:rFonts w:asciiTheme="minorHAnsi" w:hAnsiTheme="minorHAnsi" w:cstheme="majorHAnsi"/>
          <w:sz w:val="22"/>
          <w:szCs w:val="22"/>
        </w:rPr>
        <w:t xml:space="preserve">Wykonawcy </w:t>
      </w:r>
      <w:r w:rsidRPr="00690227">
        <w:rPr>
          <w:rFonts w:asciiTheme="minorHAnsi" w:hAnsiTheme="min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 w:rsidRPr="00690227">
        <w:rPr>
          <w:rFonts w:asciiTheme="minorHAnsi" w:hAnsiTheme="minorHAnsi" w:cstheme="majorHAnsi"/>
          <w:sz w:val="22"/>
          <w:szCs w:val="22"/>
        </w:rPr>
        <w:t xml:space="preserve">Zamawiającego </w:t>
      </w:r>
      <w:r w:rsidRPr="00690227">
        <w:rPr>
          <w:rFonts w:asciiTheme="minorHAnsi" w:hAnsiTheme="minorHAnsi" w:cstheme="majorHAnsi"/>
          <w:sz w:val="22"/>
          <w:szCs w:val="22"/>
        </w:rPr>
        <w:t xml:space="preserve">przepisów </w:t>
      </w:r>
      <w:r w:rsidR="009967EA" w:rsidRPr="00690227">
        <w:rPr>
          <w:rFonts w:asciiTheme="minorHAnsi" w:hAnsiTheme="minorHAnsi" w:cstheme="majorHAnsi"/>
          <w:sz w:val="22"/>
          <w:szCs w:val="22"/>
        </w:rPr>
        <w:t>Ustawy</w:t>
      </w:r>
      <w:r w:rsidRPr="00690227">
        <w:rPr>
          <w:rFonts w:asciiTheme="minorHAnsi" w:hAnsiTheme="minorHAnsi" w:cstheme="majorHAnsi"/>
          <w:sz w:val="22"/>
          <w:szCs w:val="22"/>
        </w:rPr>
        <w:t>.</w:t>
      </w:r>
    </w:p>
    <w:p w14:paraId="3DBA0142" w14:textId="77777777" w:rsidR="00DA6289" w:rsidRPr="00690227" w:rsidRDefault="00DA6289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23CF2169" w14:textId="04D54F90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 w:rsidRPr="00690227">
        <w:rPr>
          <w:rFonts w:asciiTheme="minorHAnsi" w:hAnsiTheme="minorHAnsi" w:cstheme="majorHAnsi"/>
          <w:sz w:val="22"/>
          <w:szCs w:val="22"/>
        </w:rPr>
        <w:t xml:space="preserve"> </w:t>
      </w:r>
      <w:proofErr w:type="spellStart"/>
      <w:r w:rsidR="008D2E9C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>, oraz Rzecznikowi Małych i Średnich Przedsiębiorców.</w:t>
      </w:r>
    </w:p>
    <w:p w14:paraId="5C418A37" w14:textId="77777777" w:rsidR="00DA6289" w:rsidRPr="00690227" w:rsidRDefault="00DA6289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5EAA9B86" w14:textId="4CC65C4E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Odwołanie przysługuje na:</w:t>
      </w:r>
    </w:p>
    <w:p w14:paraId="521D52CC" w14:textId="76E06723" w:rsidR="00DA6289" w:rsidRPr="00690227" w:rsidRDefault="00DA6289" w:rsidP="00C90A0B">
      <w:pPr>
        <w:pStyle w:val="Akapitzlist"/>
        <w:numPr>
          <w:ilvl w:val="1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niezgodną z przepisami </w:t>
      </w:r>
      <w:proofErr w:type="spellStart"/>
      <w:r w:rsidR="008D2E9C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 czynność </w:t>
      </w:r>
      <w:r w:rsidR="008D2E9C" w:rsidRPr="00690227">
        <w:rPr>
          <w:rFonts w:asciiTheme="minorHAnsi" w:hAnsiTheme="minorHAnsi" w:cstheme="majorHAnsi"/>
          <w:sz w:val="22"/>
          <w:szCs w:val="22"/>
        </w:rPr>
        <w:t>Z</w:t>
      </w:r>
      <w:r w:rsidRPr="00690227">
        <w:rPr>
          <w:rFonts w:asciiTheme="minorHAnsi" w:hAnsiTheme="min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621750C8" w14:textId="41865184" w:rsidR="00DA6289" w:rsidRPr="00660BFF" w:rsidRDefault="00DA6289" w:rsidP="00C90A0B">
      <w:pPr>
        <w:pStyle w:val="Akapitzlist"/>
        <w:numPr>
          <w:ilvl w:val="1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zaniechanie czynności w postępowaniu o udzielenie zamówienia, do której </w:t>
      </w:r>
      <w:r w:rsidR="00C17A1F" w:rsidRPr="00690227">
        <w:rPr>
          <w:rFonts w:asciiTheme="minorHAnsi" w:hAnsiTheme="minorHAnsi" w:cstheme="majorHAnsi"/>
          <w:sz w:val="22"/>
          <w:szCs w:val="22"/>
        </w:rPr>
        <w:t xml:space="preserve">Zamawiający </w:t>
      </w:r>
      <w:r w:rsidRPr="00690227">
        <w:rPr>
          <w:rFonts w:asciiTheme="minorHAnsi" w:hAnsiTheme="minorHAnsi" w:cstheme="majorHAnsi"/>
          <w:sz w:val="22"/>
          <w:szCs w:val="22"/>
        </w:rPr>
        <w:t xml:space="preserve">był obowiązany na podstawie </w:t>
      </w:r>
      <w:proofErr w:type="spellStart"/>
      <w:r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C17A1F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3382F813" w14:textId="5FD5A79E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Odwołanie wnosi się do Prezesa Izby.</w:t>
      </w:r>
    </w:p>
    <w:p w14:paraId="4273CE90" w14:textId="77777777" w:rsidR="00DA6289" w:rsidRPr="00690227" w:rsidRDefault="00DA6289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6FC84619" w14:textId="41EEAD23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71361A7A" w14:textId="77777777" w:rsidR="00DA6289" w:rsidRPr="00690227" w:rsidRDefault="00DA6289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43A29BA7" w14:textId="5682FC3F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Odwołujący przekazuje </w:t>
      </w:r>
      <w:r w:rsidR="008D2E9C" w:rsidRPr="00690227">
        <w:rPr>
          <w:rFonts w:asciiTheme="minorHAnsi" w:hAnsiTheme="minorHAnsi" w:cstheme="majorHAnsi"/>
          <w:sz w:val="22"/>
          <w:szCs w:val="22"/>
        </w:rPr>
        <w:t>Z</w:t>
      </w:r>
      <w:r w:rsidRPr="00690227">
        <w:rPr>
          <w:rFonts w:asciiTheme="minorHAnsi" w:hAnsiTheme="min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DFAE691" w14:textId="77777777" w:rsidR="00DA6289" w:rsidRPr="00690227" w:rsidRDefault="00DA6289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7434CA08" w14:textId="0F4402EC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Odwołanie wnosi się w terminie 5 dni od dnia przekazania informacji o czynności </w:t>
      </w:r>
      <w:r w:rsidR="00A76FA1" w:rsidRPr="00690227">
        <w:rPr>
          <w:rFonts w:asciiTheme="minorHAnsi" w:hAnsiTheme="minorHAnsi" w:cstheme="majorHAnsi"/>
          <w:sz w:val="22"/>
          <w:szCs w:val="22"/>
        </w:rPr>
        <w:t>Z</w:t>
      </w:r>
      <w:r w:rsidRPr="00690227">
        <w:rPr>
          <w:rFonts w:asciiTheme="minorHAnsi" w:hAnsiTheme="min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79DA085B" w14:textId="77777777" w:rsidR="008D2E9C" w:rsidRPr="00690227" w:rsidRDefault="008D2E9C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1392F4AF" w14:textId="1AC69890" w:rsidR="008D2E9C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>lub wobec treści dokumentów zamówienia wnosi się w terminie 5 dni od dnia zamieszczenia ogłoszenia w Biuletynie Zamówień Publicznych lub dokumentów zamówienia na stronie internetowej.</w:t>
      </w:r>
    </w:p>
    <w:p w14:paraId="07C1A6B5" w14:textId="77777777" w:rsidR="008D2E9C" w:rsidRPr="00690227" w:rsidRDefault="008D2E9C" w:rsidP="00C90A0B">
      <w:pPr>
        <w:pStyle w:val="Akapitzlist"/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3AE52837" w14:textId="4FD7809D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Odwołanie w przypadkach innych niż określone </w:t>
      </w:r>
      <w:r w:rsidR="00C13E7A" w:rsidRPr="00690227">
        <w:rPr>
          <w:rFonts w:asciiTheme="minorHAnsi" w:hAnsiTheme="minorHAnsi" w:cstheme="majorHAnsi"/>
          <w:sz w:val="22"/>
          <w:szCs w:val="22"/>
        </w:rPr>
        <w:t xml:space="preserve">powyżej </w:t>
      </w:r>
      <w:r w:rsidRPr="00690227">
        <w:rPr>
          <w:rFonts w:asciiTheme="minorHAnsi" w:hAnsiTheme="minorHAnsi" w:cstheme="majorHAnsi"/>
          <w:sz w:val="22"/>
          <w:szCs w:val="22"/>
        </w:rPr>
        <w:t xml:space="preserve">w </w:t>
      </w:r>
      <w:r w:rsidR="00C55C20" w:rsidRPr="00690227">
        <w:rPr>
          <w:rFonts w:asciiTheme="minorHAnsi" w:hAnsiTheme="minorHAnsi" w:cstheme="majorHAnsi"/>
          <w:sz w:val="22"/>
          <w:szCs w:val="22"/>
        </w:rPr>
        <w:t>pkt</w:t>
      </w:r>
      <w:r w:rsidR="00C13E7A" w:rsidRPr="00690227">
        <w:rPr>
          <w:rFonts w:asciiTheme="minorHAnsi" w:hAnsiTheme="minorHAnsi" w:cstheme="majorHAnsi"/>
          <w:sz w:val="22"/>
          <w:szCs w:val="22"/>
        </w:rPr>
        <w:t>.</w:t>
      </w:r>
      <w:r w:rsidRPr="00690227">
        <w:rPr>
          <w:rFonts w:asciiTheme="minorHAnsi" w:hAnsiTheme="minorHAnsi" w:cstheme="majorHAnsi"/>
          <w:sz w:val="22"/>
          <w:szCs w:val="22"/>
        </w:rPr>
        <w:t xml:space="preserve"> 8 i 9 wnosi się w terminie 5 dni </w:t>
      </w:r>
      <w:r w:rsidR="002B59C8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4BA76CD2" w14:textId="77777777" w:rsidR="008D2E9C" w:rsidRPr="00690227" w:rsidRDefault="008D2E9C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228E612D" w14:textId="7B545DE5" w:rsidR="008D2E9C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Jeżeli </w:t>
      </w:r>
      <w:r w:rsidR="00A76FA1" w:rsidRPr="00690227">
        <w:rPr>
          <w:rFonts w:asciiTheme="minorHAnsi" w:hAnsiTheme="minorHAnsi" w:cstheme="majorHAnsi"/>
          <w:sz w:val="22"/>
          <w:szCs w:val="22"/>
        </w:rPr>
        <w:t>Z</w:t>
      </w:r>
      <w:r w:rsidRPr="00690227">
        <w:rPr>
          <w:rFonts w:asciiTheme="minorHAnsi" w:hAnsiTheme="minorHAnsi" w:cstheme="majorHAnsi"/>
          <w:sz w:val="22"/>
          <w:szCs w:val="22"/>
        </w:rPr>
        <w:t xml:space="preserve">amawiający nie przesłał </w:t>
      </w:r>
      <w:r w:rsidR="00C13E7A" w:rsidRPr="00690227">
        <w:rPr>
          <w:rFonts w:asciiTheme="minorHAnsi" w:hAnsiTheme="minorHAnsi" w:cstheme="majorHAnsi"/>
          <w:sz w:val="22"/>
          <w:szCs w:val="22"/>
        </w:rPr>
        <w:t xml:space="preserve">Wykonawcy </w:t>
      </w:r>
      <w:r w:rsidRPr="00690227">
        <w:rPr>
          <w:rFonts w:asciiTheme="minorHAnsi" w:hAnsiTheme="minorHAnsi" w:cstheme="majorHAnsi"/>
          <w:sz w:val="22"/>
          <w:szCs w:val="22"/>
        </w:rPr>
        <w:t>zawiadomienia o wyborze najkorzystniejszej oferty odwołanie wnosi się nie później niż w terminie 15 dni od dnia zamieszczenia w Biuletynie Zamówień Publicznych ogłoszenia o wyniku postępowania</w:t>
      </w:r>
      <w:r w:rsidR="009378E5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710CA9A6" w14:textId="77777777" w:rsidR="009378E5" w:rsidRPr="00690227" w:rsidRDefault="009378E5" w:rsidP="00C90A0B">
      <w:pPr>
        <w:pStyle w:val="Akapitzlist"/>
        <w:spacing w:line="276" w:lineRule="auto"/>
        <w:ind w:left="360"/>
        <w:rPr>
          <w:rFonts w:asciiTheme="minorHAnsi" w:hAnsiTheme="minorHAnsi" w:cstheme="majorHAnsi"/>
          <w:sz w:val="22"/>
          <w:szCs w:val="22"/>
        </w:rPr>
      </w:pPr>
    </w:p>
    <w:p w14:paraId="66643F88" w14:textId="023E262F" w:rsidR="00DA6289" w:rsidRPr="00690227" w:rsidRDefault="008D2E9C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 xml:space="preserve">Odwołanie wnosi się w terminie </w:t>
      </w:r>
      <w:r w:rsidR="00DA6289" w:rsidRPr="00690227">
        <w:rPr>
          <w:rFonts w:asciiTheme="minorHAnsi" w:hAnsiTheme="minorHAnsi" w:cstheme="majorHAnsi"/>
          <w:sz w:val="22"/>
          <w:szCs w:val="22"/>
        </w:rPr>
        <w:t xml:space="preserve">miesiąca od dnia zawarcia umowy, jeżeli </w:t>
      </w:r>
      <w:r w:rsidR="00C13E7A" w:rsidRPr="00690227">
        <w:rPr>
          <w:rFonts w:asciiTheme="minorHAnsi" w:hAnsiTheme="minorHAnsi" w:cstheme="majorHAnsi"/>
          <w:sz w:val="22"/>
          <w:szCs w:val="22"/>
        </w:rPr>
        <w:t xml:space="preserve">Zamawiający </w:t>
      </w:r>
      <w:r w:rsidR="00DA6289" w:rsidRPr="00690227">
        <w:rPr>
          <w:rFonts w:asciiTheme="minorHAnsi" w:hAnsiTheme="min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513F3939" w14:textId="77777777" w:rsidR="00DA6289" w:rsidRPr="00690227" w:rsidRDefault="00DA6289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01833353" w14:textId="1888A7D2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lastRenderedPageBreak/>
        <w:t xml:space="preserve">Na orzeczenie Izby oraz postanowienie Prezesa Izby, o którym mowa w art. 519 ust. 1 </w:t>
      </w:r>
      <w:proofErr w:type="spellStart"/>
      <w:r w:rsidR="005A1AF2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, stronom oraz uczestnikom postępowania odwoławczego przysługuje skarga do sądu. Skargę wnosi się do Sądu Okręgowego w Warszawie </w:t>
      </w:r>
      <w:r w:rsidR="00696735">
        <w:rPr>
          <w:rFonts w:asciiTheme="minorHAnsi" w:hAnsiTheme="minorHAnsi" w:cstheme="majorHAnsi"/>
          <w:sz w:val="22"/>
          <w:szCs w:val="22"/>
        </w:rPr>
        <w:t>-</w:t>
      </w:r>
      <w:r w:rsidRPr="00690227">
        <w:rPr>
          <w:rFonts w:asciiTheme="minorHAnsi" w:hAnsiTheme="minorHAnsi" w:cstheme="majorHAnsi"/>
          <w:sz w:val="22"/>
          <w:szCs w:val="22"/>
        </w:rPr>
        <w:t xml:space="preserve"> sądu zamówień publicznych.</w:t>
      </w:r>
    </w:p>
    <w:p w14:paraId="2154B50C" w14:textId="77777777" w:rsidR="00DA6289" w:rsidRPr="00690227" w:rsidRDefault="00DA6289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49B2422F" w14:textId="7E14A771" w:rsidR="00DA6289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 w:rsidRPr="00690227">
        <w:rPr>
          <w:rFonts w:asciiTheme="minorHAnsi" w:hAnsiTheme="minorHAnsi" w:cstheme="majorHAnsi"/>
          <w:sz w:val="22"/>
          <w:szCs w:val="22"/>
        </w:rPr>
        <w:t xml:space="preserve"> </w:t>
      </w:r>
      <w:proofErr w:type="spellStart"/>
      <w:r w:rsidR="009378E5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690227">
        <w:rPr>
          <w:rFonts w:asciiTheme="minorHAnsi" w:hAnsiTheme="min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 w:rsidRPr="00690227">
        <w:rPr>
          <w:rFonts w:asciiTheme="minorHAnsi" w:hAnsiTheme="minorHAnsi" w:cstheme="majorHAnsi"/>
          <w:sz w:val="22"/>
          <w:szCs w:val="22"/>
        </w:rPr>
        <w:br/>
      </w:r>
      <w:r w:rsidRPr="00690227">
        <w:rPr>
          <w:rFonts w:asciiTheme="minorHAnsi" w:hAnsiTheme="minorHAnsi" w:cstheme="majorHAnsi"/>
          <w:sz w:val="22"/>
          <w:szCs w:val="22"/>
        </w:rPr>
        <w:t xml:space="preserve">w rozumieniu ustawy z dnia 23 listopada 2012 r. </w:t>
      </w:r>
      <w:r w:rsidR="007952C8" w:rsidRPr="00690227">
        <w:rPr>
          <w:rFonts w:asciiTheme="minorHAnsi" w:hAnsiTheme="minorHAnsi" w:cstheme="majorHAnsi"/>
          <w:sz w:val="22"/>
          <w:szCs w:val="22"/>
        </w:rPr>
        <w:t>-</w:t>
      </w:r>
      <w:r w:rsidRPr="00690227">
        <w:rPr>
          <w:rFonts w:asciiTheme="minorHAnsi" w:hAnsiTheme="minorHAnsi" w:cstheme="majorHAnsi"/>
          <w:sz w:val="22"/>
          <w:szCs w:val="22"/>
        </w:rPr>
        <w:t xml:space="preserve"> Prawo pocztowe jest równoznaczne</w:t>
      </w:r>
      <w:r w:rsidR="005A1AF2" w:rsidRPr="00690227">
        <w:rPr>
          <w:rFonts w:asciiTheme="minorHAnsi" w:hAnsiTheme="minorHAnsi" w:cstheme="majorHAnsi"/>
          <w:sz w:val="22"/>
          <w:szCs w:val="22"/>
        </w:rPr>
        <w:t xml:space="preserve"> </w:t>
      </w:r>
      <w:r w:rsidRPr="00690227">
        <w:rPr>
          <w:rFonts w:asciiTheme="minorHAnsi" w:hAnsiTheme="minorHAnsi" w:cstheme="majorHAnsi"/>
          <w:sz w:val="22"/>
          <w:szCs w:val="22"/>
        </w:rPr>
        <w:t>z jej wniesieniem.</w:t>
      </w:r>
    </w:p>
    <w:p w14:paraId="56A1EC96" w14:textId="77777777" w:rsidR="00DA6289" w:rsidRPr="00690227" w:rsidRDefault="00DA6289" w:rsidP="00C90A0B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5A66A11D" w14:textId="7BBDB4DA" w:rsidR="009378E5" w:rsidRPr="00690227" w:rsidRDefault="00DA6289" w:rsidP="00C90A0B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ajorHAnsi"/>
          <w:sz w:val="22"/>
          <w:szCs w:val="22"/>
        </w:rPr>
      </w:pPr>
      <w:r w:rsidRPr="00690227">
        <w:rPr>
          <w:rFonts w:asciiTheme="minorHAnsi" w:hAnsiTheme="min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 w:rsidRPr="00690227">
        <w:rPr>
          <w:rFonts w:asciiTheme="minorHAnsi" w:hAnsiTheme="minorHAnsi" w:cstheme="majorHAnsi"/>
          <w:sz w:val="22"/>
          <w:szCs w:val="22"/>
        </w:rPr>
        <w:t>.</w:t>
      </w:r>
    </w:p>
    <w:p w14:paraId="2E3FAB1B" w14:textId="77777777" w:rsidR="009378E5" w:rsidRPr="00690227" w:rsidRDefault="009378E5" w:rsidP="00AD5563">
      <w:pPr>
        <w:pStyle w:val="Akapitzlist"/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168FB04C" w14:textId="26C22145" w:rsidR="00225985" w:rsidRPr="00690227" w:rsidRDefault="00225985" w:rsidP="00225985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E16732" w:rsidRPr="00690227">
        <w:rPr>
          <w:rFonts w:asciiTheme="minorHAnsi" w:hAnsiTheme="minorHAnsi" w:cstheme="majorHAnsi"/>
          <w:b/>
          <w:bCs/>
          <w:sz w:val="22"/>
          <w:szCs w:val="22"/>
        </w:rPr>
        <w:t>XX</w:t>
      </w:r>
      <w:r w:rsidR="00256EAB" w:rsidRPr="00690227">
        <w:rPr>
          <w:rFonts w:asciiTheme="minorHAnsi" w:hAnsiTheme="minorHAnsi" w:cstheme="majorHAnsi"/>
          <w:b/>
          <w:bCs/>
          <w:sz w:val="22"/>
          <w:szCs w:val="22"/>
        </w:rPr>
        <w:t>II</w:t>
      </w:r>
    </w:p>
    <w:p w14:paraId="2FA8F5B6" w14:textId="0DAF2969" w:rsidR="00B2572C" w:rsidRDefault="00225985" w:rsidP="00314802">
      <w:pPr>
        <w:pStyle w:val="Akapitzlist"/>
        <w:spacing w:line="276" w:lineRule="auto"/>
        <w:ind w:left="0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>Klauzula informacyjna RODO</w:t>
      </w:r>
    </w:p>
    <w:p w14:paraId="390C844A" w14:textId="2B5E9559" w:rsidR="00B2572C" w:rsidRPr="00B2572C" w:rsidRDefault="00B2572C" w:rsidP="00314802">
      <w:pPr>
        <w:spacing w:before="120" w:line="276" w:lineRule="auto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 xml:space="preserve">Muzeum Zamkowe w Malborku, ul. Starościńska 1, 82-200 Malbork (dalej: „Muzeum”) reprezentowane przez Dyrektora przetwarza dane zawarte w ofertach, znajdujące się </w:t>
      </w:r>
      <w:r w:rsidRPr="00B2572C">
        <w:rPr>
          <w:rFonts w:asciiTheme="minorHAnsi" w:hAnsiTheme="minorHAnsi" w:cstheme="majorHAnsi"/>
          <w:sz w:val="22"/>
          <w:szCs w:val="22"/>
        </w:rPr>
        <w:br/>
        <w:t xml:space="preserve">w publicznie dostępnych rejestrach (Krajowy Rejestr Sądowy, Centralna Ewidencja i Informacja </w:t>
      </w:r>
      <w:r w:rsidRPr="00B2572C">
        <w:rPr>
          <w:rFonts w:asciiTheme="minorHAnsi" w:hAnsiTheme="minorHAnsi" w:cstheme="majorHAnsi"/>
          <w:sz w:val="22"/>
          <w:szCs w:val="22"/>
        </w:rPr>
        <w:br/>
        <w:t xml:space="preserve">o Działalności Gospodarczej RP, Krajowy Rejestr Karny) w celu prowadzenia postępowań w sprawie zamówienia publicznego na postawie przepisów </w:t>
      </w:r>
      <w:r w:rsidRPr="00261205">
        <w:rPr>
          <w:rFonts w:asciiTheme="minorHAnsi" w:hAnsiTheme="minorHAnsi" w:cstheme="majorHAnsi"/>
          <w:sz w:val="22"/>
          <w:szCs w:val="22"/>
        </w:rPr>
        <w:t xml:space="preserve">ustawy </w:t>
      </w:r>
      <w:r w:rsidR="00261205" w:rsidRPr="00261205">
        <w:rPr>
          <w:rFonts w:asciiTheme="minorHAnsi" w:hAnsiTheme="minorHAnsi" w:cstheme="majorHAnsi"/>
          <w:sz w:val="22"/>
          <w:szCs w:val="22"/>
        </w:rPr>
        <w:t>z dnia 11 września 2019</w:t>
      </w:r>
      <w:r w:rsidR="00D06D5D">
        <w:rPr>
          <w:rFonts w:asciiTheme="minorHAnsi" w:hAnsiTheme="minorHAnsi" w:cstheme="majorHAnsi"/>
          <w:sz w:val="22"/>
          <w:szCs w:val="22"/>
        </w:rPr>
        <w:t xml:space="preserve"> </w:t>
      </w:r>
      <w:r w:rsidRPr="00261205">
        <w:rPr>
          <w:rFonts w:asciiTheme="minorHAnsi" w:hAnsiTheme="minorHAnsi" w:cstheme="majorHAnsi"/>
          <w:sz w:val="22"/>
          <w:szCs w:val="22"/>
        </w:rPr>
        <w:t xml:space="preserve">r. </w:t>
      </w:r>
      <w:proofErr w:type="spellStart"/>
      <w:r w:rsidRPr="00261205">
        <w:rPr>
          <w:rFonts w:asciiTheme="minorHAnsi" w:hAnsiTheme="minorHAnsi" w:cstheme="majorHAnsi"/>
          <w:sz w:val="22"/>
          <w:szCs w:val="22"/>
        </w:rPr>
        <w:t>P</w:t>
      </w:r>
      <w:r w:rsidR="00370E87">
        <w:rPr>
          <w:rFonts w:asciiTheme="minorHAnsi" w:hAnsiTheme="minorHAnsi" w:cstheme="majorHAnsi"/>
          <w:sz w:val="22"/>
          <w:szCs w:val="22"/>
        </w:rPr>
        <w:t>zp</w:t>
      </w:r>
      <w:proofErr w:type="spellEnd"/>
      <w:r w:rsidRPr="00261205">
        <w:rPr>
          <w:rFonts w:asciiTheme="minorHAnsi" w:hAnsiTheme="minorHAnsi" w:cstheme="majorHAnsi"/>
          <w:sz w:val="22"/>
          <w:szCs w:val="22"/>
        </w:rPr>
        <w:t>. Wśród tych</w:t>
      </w:r>
      <w:r w:rsidRPr="00B2572C">
        <w:rPr>
          <w:rFonts w:asciiTheme="minorHAnsi" w:hAnsiTheme="minorHAnsi" w:cstheme="majorHAnsi"/>
          <w:sz w:val="22"/>
          <w:szCs w:val="22"/>
        </w:rPr>
        <w:t xml:space="preserve"> informacji mogą pojawić się dane, które na gruncie rozporządzenia Parlamentu Europejskiego </w:t>
      </w:r>
      <w:r w:rsidRPr="00B2572C">
        <w:rPr>
          <w:rFonts w:asciiTheme="minorHAnsi" w:hAnsiTheme="minorHAnsi" w:cstheme="majorHAnsi"/>
          <w:sz w:val="22"/>
          <w:szCs w:val="22"/>
        </w:rPr>
        <w:br/>
        <w:t xml:space="preserve">i Rady Unii Europejskiej 2016/679 z dnia 27 kwietnia 2016 r. w sprawie ochrony osób fizycznych </w:t>
      </w:r>
      <w:r w:rsidRPr="00B2572C">
        <w:rPr>
          <w:rFonts w:asciiTheme="minorHAnsi" w:hAnsiTheme="minorHAnsi" w:cstheme="majorHAnsi"/>
          <w:sz w:val="22"/>
          <w:szCs w:val="22"/>
        </w:rPr>
        <w:br/>
        <w:t>w związku z przetwarzaniem danych osobowych i w sprawie swobodnego przepływu takich danych oraz uchylenia dyrektywy 95/46/WE (dalej: „Ogólne Rozporządzenie” lub „RODO”), mają charakter danych osobowych.</w:t>
      </w:r>
    </w:p>
    <w:p w14:paraId="303BD909" w14:textId="77777777" w:rsidR="00B2572C" w:rsidRPr="00B2572C" w:rsidRDefault="00B2572C" w:rsidP="00314802">
      <w:pPr>
        <w:spacing w:before="120" w:line="276" w:lineRule="auto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>W świetle powyższego Muzeum informuje, że:</w:t>
      </w:r>
    </w:p>
    <w:p w14:paraId="0301F30F" w14:textId="77777777" w:rsidR="00B2572C" w:rsidRPr="00B2572C" w:rsidRDefault="00B2572C" w:rsidP="00314802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>Administratorem danych osobowych (dalej: „Administrator”) jest Muzeum Zamkowe w Malborku (ul. Starościńska 1, 82-200 Malbork) reprezentowane przez Dyrektora.</w:t>
      </w:r>
    </w:p>
    <w:p w14:paraId="7CD6302E" w14:textId="66945477" w:rsidR="00B2572C" w:rsidRPr="00B2572C" w:rsidRDefault="00B2572C" w:rsidP="00314802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 xml:space="preserve">W sprawach związanych z Pani/Pana danymi proszę kontaktować się z Inspektorem Ochrony Danych, kontakt pisemny za pomocą poczty tradycyjnej na adres wskazany powyżej bądź email: </w:t>
      </w:r>
      <w:hyperlink r:id="rId13" w:history="1">
        <w:r w:rsidRPr="00B2572C">
          <w:rPr>
            <w:rFonts w:asciiTheme="minorHAnsi" w:hAnsiTheme="minorHAnsi" w:cstheme="majorHAnsi"/>
            <w:sz w:val="22"/>
            <w:szCs w:val="22"/>
          </w:rPr>
          <w:t>inspektor@zamek.malbork.pl</w:t>
        </w:r>
      </w:hyperlink>
      <w:r w:rsidR="00370E87">
        <w:rPr>
          <w:rFonts w:asciiTheme="minorHAnsi" w:hAnsiTheme="minorHAnsi" w:cstheme="majorHAnsi"/>
          <w:sz w:val="22"/>
          <w:szCs w:val="22"/>
        </w:rPr>
        <w:t>.</w:t>
      </w:r>
      <w:r w:rsidRPr="00B2572C">
        <w:rPr>
          <w:rFonts w:asciiTheme="minorHAnsi" w:hAnsiTheme="minorHAnsi" w:cstheme="majorHAnsi"/>
          <w:sz w:val="22"/>
          <w:szCs w:val="22"/>
        </w:rPr>
        <w:t xml:space="preserve"> </w:t>
      </w:r>
    </w:p>
    <w:p w14:paraId="40035B96" w14:textId="01097B1E" w:rsidR="00B2572C" w:rsidRPr="00B2572C" w:rsidRDefault="00B2572C" w:rsidP="00314802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 xml:space="preserve">Dane osobowe zawarte w ofertach są przetwarzane na podstawie art. 6 ust. 1 lit. c RODO, </w:t>
      </w:r>
      <w:r w:rsidRPr="00B2572C">
        <w:rPr>
          <w:rFonts w:asciiTheme="minorHAnsi" w:hAnsiTheme="minorHAnsi" w:cstheme="majorHAnsi"/>
          <w:sz w:val="22"/>
          <w:szCs w:val="22"/>
        </w:rPr>
        <w:br/>
        <w:t>tj. przetwarzanie jest niezbędne do wypełnienia obowiązku prawnego ciążącego na administratorze oraz następujące przepisy prawa: ustawa z dnia 11 września 2019 r. - Prawo zamówień publicznych, rozporządzenia Ministra Rozwoju, Pracy i Technologii z dnia 23 grudnia 2020 r. w sprawie podmiotowych środków dowodowych oraz innych dokumentów lub oświadczeń, jakich może żądać zamawiający od wykonawcy, ustawa o narodowym zasobie archiwalnym i archiwach</w:t>
      </w:r>
      <w:r w:rsidR="00A05830">
        <w:rPr>
          <w:rFonts w:asciiTheme="minorHAnsi" w:hAnsiTheme="minorHAnsi" w:cstheme="majorHAnsi"/>
          <w:sz w:val="22"/>
          <w:szCs w:val="22"/>
        </w:rPr>
        <w:t>.</w:t>
      </w:r>
    </w:p>
    <w:p w14:paraId="5BDD523F" w14:textId="7BA222D3" w:rsidR="00B2572C" w:rsidRPr="00B2572C" w:rsidRDefault="00B2572C" w:rsidP="00314802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 xml:space="preserve">Celem przetwarzania danych osobowych jest prowadzenie w imieniu własnym postępowań o udzielenie zamówień publicznych. Przetwarzanie danych osobowych na potrzeby ww. postępowań mieści się w zakresie obowiązków ustawowych Muzeum jako zamawiającego w rozumieniu art. 4 ust. 1 ustawy PZP. Przetwarzanie tych danych jest niezbędne, aby Muzeum mogło prawidłowo wypełniać nałożone na nie obowiązki. </w:t>
      </w:r>
    </w:p>
    <w:p w14:paraId="54A92309" w14:textId="566D8FC4" w:rsidR="00B2572C" w:rsidRPr="00B2572C" w:rsidRDefault="00B2572C" w:rsidP="00AE3556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 xml:space="preserve">Państwa dane pozyskane w związku z postępowaniem o udzielenie zamówienia publicznego przekazywane będą wszystkim zainteresowanym podmiotom i osobom, gdyż co do zasady </w:t>
      </w:r>
      <w:r w:rsidRPr="00B2572C">
        <w:rPr>
          <w:rFonts w:asciiTheme="minorHAnsi" w:hAnsiTheme="minorHAnsi" w:cstheme="majorHAnsi"/>
          <w:sz w:val="22"/>
          <w:szCs w:val="22"/>
        </w:rPr>
        <w:lastRenderedPageBreak/>
        <w:t>postępowanie o udzielenie zamówienia publicznego jest jawne. Odbiorcą Państwa danych osobowych będą upoważnieni pracownicy i współpracownicy Muzeum, w tym osoby wchodzące w skład komisji przetargowej. Ograniczenie dostępu do Państwa danych, o których mowa wyżej może wystąpić jedynie w szczególnych przypadkach, jeśli jest to uzasadnione przepisami prawa. Ponadto odbiorcą danych zawartych w dokumentach związanych z postępowaniem o zamówienie publiczne mogą być podmioty z którymi Muzeum zawarło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02322609" w14:textId="338A3CEC" w:rsidR="00B2572C" w:rsidRPr="00B2572C" w:rsidRDefault="00B2572C" w:rsidP="00AE3556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 xml:space="preserve">Państwa dane osobowe będą przechowywane przez okres 4 lat od dnia zakończenia postępowania o udzielenie zamówienia publicznego; macie Państwo prawo dostępu do treści swoich danych oraz prawo ich sprostowania, ograniczenia przetwarzania. Osobie fizycznej nie przysługuje: </w:t>
      </w:r>
    </w:p>
    <w:p w14:paraId="58E9C9F6" w14:textId="77777777" w:rsidR="00B2572C" w:rsidRPr="00B2572C" w:rsidRDefault="00B2572C" w:rsidP="00AE3556">
      <w:pPr>
        <w:spacing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 xml:space="preserve">− w związku z art. 17 ust. 3 lit. b, d lub e RODO prawo do usunięcia danych osobowych; </w:t>
      </w:r>
    </w:p>
    <w:p w14:paraId="1BF5C008" w14:textId="77777777" w:rsidR="00B2572C" w:rsidRPr="00B2572C" w:rsidRDefault="00B2572C" w:rsidP="00AE3556">
      <w:pPr>
        <w:spacing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 xml:space="preserve">− prawo do przenoszenia danych osobowych, o którym mowa w art. 20 RODO; </w:t>
      </w:r>
    </w:p>
    <w:p w14:paraId="3DD4BF55" w14:textId="77777777" w:rsidR="00B2572C" w:rsidRPr="00B2572C" w:rsidRDefault="00B2572C" w:rsidP="00AE3556">
      <w:pPr>
        <w:spacing w:line="276" w:lineRule="auto"/>
        <w:ind w:left="284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>− na podstawie art. 21 RODO prawo sprzeciwu, wobec przetwarzania danych osobowych, gdyż podstawą prawną przetwarzania jej danych osobowych jest art. 6 ust. 1 lit. c RODO.</w:t>
      </w:r>
    </w:p>
    <w:p w14:paraId="25BD0436" w14:textId="7051AA1D" w:rsidR="00B2572C" w:rsidRPr="00B2572C" w:rsidRDefault="00B2572C" w:rsidP="00AE3556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>Macie Państwo prawo wniesienia skargi do organu nadzorczego – Prezesa Urzędu Ochrony Danych Osobowych, gdy uzna Pani/Pan, iż przetwarzanie danych osobowych Państwa dotyczących narusza przepisy ogólnego rozporządzenia o ochronie danych osobowych z dnia 27 kwietnia 2016 r. Adres: Biuro Prezesa Urzędu Ochrony Danych Osobowych Adres: ul. Stawki 2, 00-193 Warszawa.</w:t>
      </w:r>
    </w:p>
    <w:p w14:paraId="5F574769" w14:textId="77777777" w:rsidR="00B2572C" w:rsidRPr="00B2572C" w:rsidRDefault="00B2572C" w:rsidP="00AE3556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>Podanie przez Pana/Panią danych osobowych jest wymogiem ustawowym. Jesteście Państwo zobowiązana do ich podania, a konsekwencją niepodania danych osobowych będzie niemożliwość oceny ofert i zawarcia umowy.</w:t>
      </w:r>
    </w:p>
    <w:p w14:paraId="325B5F09" w14:textId="77777777" w:rsidR="00B2572C" w:rsidRPr="00B2572C" w:rsidRDefault="00B2572C" w:rsidP="00AE3556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>Dane udostępnione przez Panią/Pana nie będą podlegały profilowaniu.</w:t>
      </w:r>
    </w:p>
    <w:p w14:paraId="5A344BE4" w14:textId="77777777" w:rsidR="00A05830" w:rsidRDefault="00B2572C" w:rsidP="00AE3556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B2572C">
        <w:rPr>
          <w:rFonts w:asciiTheme="minorHAnsi" w:hAnsiTheme="minorHAnsi" w:cstheme="majorHAnsi"/>
          <w:sz w:val="22"/>
          <w:szCs w:val="22"/>
        </w:rPr>
        <w:t>Administrator danych nie ma zamiaru przekazywać danych osobowych do państwa trzeciego lub organizacji międzynarodowej.</w:t>
      </w:r>
    </w:p>
    <w:p w14:paraId="26018ED2" w14:textId="77777777" w:rsidR="00A05830" w:rsidRDefault="00B2572C" w:rsidP="00AE3556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A05830">
        <w:rPr>
          <w:rFonts w:asciiTheme="minorHAnsi" w:hAnsiTheme="minorHAnsi" w:cstheme="majorHAnsi"/>
          <w:sz w:val="22"/>
          <w:szCs w:val="22"/>
        </w:rPr>
        <w:t xml:space="preserve">Muzeum przetwarza dane osobowe zebrane w postępowaniu o udzielenie zamówienia </w:t>
      </w:r>
      <w:r w:rsidRPr="00A05830">
        <w:rPr>
          <w:rFonts w:asciiTheme="minorHAnsi" w:hAnsiTheme="minorHAnsi" w:cstheme="majorHAnsi"/>
          <w:sz w:val="22"/>
          <w:szCs w:val="22"/>
        </w:rPr>
        <w:br/>
        <w:t>w sposób gwarantujący zabezpieczenie przed ich bezprawnym rozpowszechnianiem,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1FAEDB54" w14:textId="59F84F28" w:rsidR="00B2572C" w:rsidRPr="00A05830" w:rsidRDefault="00B2572C" w:rsidP="00314802">
      <w:pPr>
        <w:pStyle w:val="Akapitzlist"/>
        <w:numPr>
          <w:ilvl w:val="0"/>
          <w:numId w:val="41"/>
        </w:numPr>
        <w:spacing w:line="276" w:lineRule="auto"/>
        <w:ind w:left="284" w:hanging="284"/>
        <w:contextualSpacing w:val="0"/>
        <w:rPr>
          <w:rFonts w:asciiTheme="minorHAnsi" w:hAnsiTheme="minorHAnsi" w:cstheme="majorHAnsi"/>
          <w:sz w:val="22"/>
          <w:szCs w:val="22"/>
        </w:rPr>
      </w:pPr>
      <w:r w:rsidRPr="00A05830">
        <w:rPr>
          <w:rFonts w:asciiTheme="minorHAnsi" w:hAnsiTheme="minorHAnsi" w:cstheme="majorHAnsi"/>
          <w:sz w:val="22"/>
          <w:szCs w:val="22"/>
        </w:rPr>
        <w:t xml:space="preserve">Dodatkowe informacje: </w:t>
      </w:r>
    </w:p>
    <w:p w14:paraId="1220E0C9" w14:textId="6A36EA3F" w:rsidR="00B2572C" w:rsidRDefault="00B2572C" w:rsidP="00314802">
      <w:pPr>
        <w:pStyle w:val="Akapitzlist"/>
        <w:numPr>
          <w:ilvl w:val="1"/>
          <w:numId w:val="41"/>
        </w:numPr>
        <w:spacing w:line="276" w:lineRule="auto"/>
        <w:ind w:left="851" w:hanging="491"/>
        <w:rPr>
          <w:rFonts w:asciiTheme="minorHAnsi" w:hAnsiTheme="minorHAnsi" w:cstheme="majorHAnsi"/>
          <w:sz w:val="22"/>
          <w:szCs w:val="22"/>
        </w:rPr>
      </w:pPr>
      <w:r w:rsidRPr="00A05830">
        <w:rPr>
          <w:rFonts w:asciiTheme="minorHAnsi" w:hAnsiTheme="minorHAnsi" w:cstheme="majorHAnsi"/>
          <w:sz w:val="22"/>
          <w:szCs w:val="22"/>
        </w:rPr>
        <w:t xml:space="preserve">Zamawiający udostępnia dane osobowe, o których mowa w art. 10 RODO </w:t>
      </w:r>
      <w:r w:rsidRPr="00A05830">
        <w:rPr>
          <w:rFonts w:asciiTheme="minorHAnsi" w:hAnsiTheme="minorHAnsi" w:cstheme="majorHAnsi"/>
          <w:sz w:val="22"/>
          <w:szCs w:val="22"/>
        </w:rPr>
        <w:br/>
        <w:t xml:space="preserve">w celu umożliwienia korzystania ze środków ochrony prawnej, o których mowa w dziale </w:t>
      </w:r>
      <w:r w:rsidRPr="00A05830">
        <w:rPr>
          <w:rFonts w:asciiTheme="minorHAnsi" w:hAnsiTheme="minorHAnsi" w:cstheme="majorHAnsi"/>
          <w:sz w:val="22"/>
          <w:szCs w:val="22"/>
        </w:rPr>
        <w:br/>
        <w:t xml:space="preserve">IX </w:t>
      </w:r>
      <w:proofErr w:type="spellStart"/>
      <w:r w:rsidRPr="00A05830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A05830">
        <w:rPr>
          <w:rFonts w:asciiTheme="minorHAnsi" w:hAnsiTheme="minorHAnsi" w:cstheme="majorHAnsi"/>
          <w:sz w:val="22"/>
          <w:szCs w:val="22"/>
        </w:rPr>
        <w:t xml:space="preserve">, do upływu terminu do ich wniesienia. </w:t>
      </w:r>
    </w:p>
    <w:p w14:paraId="45477CF1" w14:textId="77777777" w:rsidR="00A05830" w:rsidRDefault="00B2572C" w:rsidP="00314802">
      <w:pPr>
        <w:pStyle w:val="Akapitzlist"/>
        <w:numPr>
          <w:ilvl w:val="1"/>
          <w:numId w:val="41"/>
        </w:numPr>
        <w:spacing w:line="276" w:lineRule="auto"/>
        <w:ind w:left="851" w:hanging="491"/>
        <w:rPr>
          <w:rFonts w:asciiTheme="minorHAnsi" w:hAnsiTheme="minorHAnsi" w:cstheme="majorHAnsi"/>
          <w:sz w:val="22"/>
          <w:szCs w:val="22"/>
        </w:rPr>
      </w:pPr>
      <w:r w:rsidRPr="00A05830">
        <w:rPr>
          <w:rFonts w:asciiTheme="minorHAnsi" w:hAnsiTheme="minorHAnsi" w:cstheme="majorHAnsi"/>
          <w:sz w:val="22"/>
          <w:szCs w:val="22"/>
        </w:rPr>
        <w:t>W przypadku, gdy wykonanie obowiązków, o których mowa w art. 15 ust. 1-3 RODO wymagałoby niewspółmiernie dużego wysiłku, zamawiający może żądać od osoby, której dane dotyczą, wskazania dodatkowych informacji mających na celu sprecyzowanie żądania, w szczególności podania nazwy lub daty postępowania o udzielenie zamówienia publicznego</w:t>
      </w:r>
      <w:r w:rsidR="00A05830">
        <w:rPr>
          <w:rFonts w:asciiTheme="minorHAnsi" w:hAnsiTheme="minorHAnsi" w:cstheme="majorHAnsi"/>
          <w:sz w:val="22"/>
          <w:szCs w:val="22"/>
        </w:rPr>
        <w:t>.</w:t>
      </w:r>
    </w:p>
    <w:p w14:paraId="79EF76EE" w14:textId="772D1147" w:rsidR="00B2572C" w:rsidRDefault="00B2572C" w:rsidP="00AE3556">
      <w:pPr>
        <w:pStyle w:val="Akapitzlist"/>
        <w:numPr>
          <w:ilvl w:val="1"/>
          <w:numId w:val="41"/>
        </w:numPr>
        <w:spacing w:line="276" w:lineRule="auto"/>
        <w:ind w:left="851" w:hanging="491"/>
        <w:rPr>
          <w:rFonts w:asciiTheme="minorHAnsi" w:hAnsiTheme="minorHAnsi" w:cstheme="majorHAnsi"/>
          <w:sz w:val="22"/>
          <w:szCs w:val="22"/>
        </w:rPr>
      </w:pPr>
      <w:r w:rsidRPr="00A05830">
        <w:rPr>
          <w:rFonts w:asciiTheme="minorHAnsi" w:hAnsiTheme="minorHAnsi" w:cstheme="majorHAnsi"/>
          <w:sz w:val="22"/>
          <w:szCs w:val="22"/>
        </w:rPr>
        <w:t xml:space="preserve">Skorzystanie przez osobę, której dane dotyczą, z uprawnienia do sprostowania lub uzupełnienia danych osobowych, o którym mowa w art. 16 RODO, nie może skutkować </w:t>
      </w:r>
      <w:r w:rsidRPr="00A05830">
        <w:rPr>
          <w:rFonts w:asciiTheme="minorHAnsi" w:hAnsiTheme="minorHAnsi" w:cstheme="majorHAnsi"/>
          <w:sz w:val="22"/>
          <w:szCs w:val="22"/>
        </w:rPr>
        <w:lastRenderedPageBreak/>
        <w:t xml:space="preserve">zmianą wyniku postępowania o udzielenie zamówienia publicznego ani zmianą postanowień umowy w zakresie niezgodnym z ustawą. </w:t>
      </w:r>
    </w:p>
    <w:p w14:paraId="3D24BAAD" w14:textId="77777777" w:rsidR="00A05830" w:rsidRDefault="00B2572C" w:rsidP="00AE3556">
      <w:pPr>
        <w:pStyle w:val="Akapitzlist"/>
        <w:numPr>
          <w:ilvl w:val="1"/>
          <w:numId w:val="41"/>
        </w:numPr>
        <w:spacing w:line="276" w:lineRule="auto"/>
        <w:ind w:left="851" w:hanging="491"/>
        <w:rPr>
          <w:rFonts w:asciiTheme="minorHAnsi" w:hAnsiTheme="minorHAnsi" w:cstheme="majorHAnsi"/>
          <w:sz w:val="22"/>
          <w:szCs w:val="22"/>
        </w:rPr>
      </w:pPr>
      <w:r w:rsidRPr="00A05830">
        <w:rPr>
          <w:rFonts w:asciiTheme="minorHAnsi" w:hAnsiTheme="minorHAnsi" w:cstheme="majorHAnsi"/>
          <w:sz w:val="22"/>
          <w:szCs w:val="22"/>
        </w:rPr>
        <w:t>Wystąpienie z żądaniem, o którym mowa w art. 18 ust. 1 RODO, nie ogranicza przetwarzania danych osobowych do czasu zakończenia postępowania o udzielenie zamówienia publicznego</w:t>
      </w:r>
      <w:r w:rsidR="00A05830">
        <w:rPr>
          <w:rFonts w:asciiTheme="minorHAnsi" w:hAnsiTheme="minorHAnsi" w:cstheme="majorHAnsi"/>
          <w:sz w:val="22"/>
          <w:szCs w:val="22"/>
        </w:rPr>
        <w:t>.</w:t>
      </w:r>
    </w:p>
    <w:p w14:paraId="448B2671" w14:textId="4917367B" w:rsidR="00B2572C" w:rsidRDefault="00B2572C" w:rsidP="00AE3556">
      <w:pPr>
        <w:pStyle w:val="Akapitzlist"/>
        <w:numPr>
          <w:ilvl w:val="1"/>
          <w:numId w:val="41"/>
        </w:numPr>
        <w:spacing w:line="276" w:lineRule="auto"/>
        <w:ind w:left="851" w:hanging="491"/>
        <w:rPr>
          <w:rFonts w:asciiTheme="minorHAnsi" w:hAnsiTheme="minorHAnsi" w:cstheme="majorHAnsi"/>
          <w:sz w:val="22"/>
          <w:szCs w:val="22"/>
        </w:rPr>
      </w:pPr>
      <w:r w:rsidRPr="00A05830">
        <w:rPr>
          <w:rFonts w:asciiTheme="minorHAnsi" w:hAnsiTheme="minorHAnsi" w:cstheme="majorHAnsi"/>
          <w:sz w:val="22"/>
          <w:szCs w:val="22"/>
        </w:rPr>
        <w:t xml:space="preserve"> Zasada jawności, o której mowa w art. 74 </w:t>
      </w:r>
      <w:proofErr w:type="spellStart"/>
      <w:r w:rsidRPr="00A05830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Pr="00A05830">
        <w:rPr>
          <w:rFonts w:asciiTheme="minorHAnsi" w:hAnsiTheme="minorHAnsi" w:cstheme="majorHAnsi"/>
          <w:sz w:val="22"/>
          <w:szCs w:val="22"/>
        </w:rPr>
        <w:t xml:space="preserve"> ma zastosowanie do wszystkich danych osobowych, z wyjątkiem danych, o których mowa w art. 9 ust. 1 RODO, zebranych w toku postępowania o udzielenie zamówienia publicznego. Ograniczenia zasady jawności, </w:t>
      </w:r>
      <w:r w:rsidRPr="00A05830">
        <w:rPr>
          <w:rFonts w:asciiTheme="minorHAnsi" w:hAnsiTheme="minorHAnsi" w:cstheme="majorHAnsi"/>
          <w:sz w:val="22"/>
          <w:szCs w:val="22"/>
        </w:rPr>
        <w:br/>
        <w:t>o których mowa w ust. 3 i art. 18 ust. 3</w:t>
      </w:r>
      <w:r w:rsidR="00EF5C83">
        <w:rPr>
          <w:rFonts w:asciiTheme="minorHAnsi" w:hAnsiTheme="minorHAnsi" w:cstheme="majorHAnsi"/>
          <w:sz w:val="22"/>
          <w:szCs w:val="22"/>
        </w:rPr>
        <w:t>-</w:t>
      </w:r>
      <w:r w:rsidRPr="00A05830">
        <w:rPr>
          <w:rFonts w:asciiTheme="minorHAnsi" w:hAnsiTheme="minorHAnsi" w:cstheme="majorHAnsi"/>
          <w:sz w:val="22"/>
          <w:szCs w:val="22"/>
        </w:rPr>
        <w:t xml:space="preserve">6, stosuje się odpowiednio. </w:t>
      </w:r>
    </w:p>
    <w:p w14:paraId="294E8E80" w14:textId="568C789E" w:rsidR="00B2572C" w:rsidRDefault="00B2572C" w:rsidP="00AE3556">
      <w:pPr>
        <w:pStyle w:val="Akapitzlist"/>
        <w:numPr>
          <w:ilvl w:val="1"/>
          <w:numId w:val="41"/>
        </w:numPr>
        <w:spacing w:line="276" w:lineRule="auto"/>
        <w:ind w:left="851" w:hanging="491"/>
        <w:rPr>
          <w:rFonts w:asciiTheme="minorHAnsi" w:hAnsiTheme="minorHAnsi" w:cstheme="majorHAnsi"/>
          <w:sz w:val="22"/>
          <w:szCs w:val="22"/>
        </w:rPr>
      </w:pPr>
      <w:r w:rsidRPr="00A05830">
        <w:rPr>
          <w:rFonts w:asciiTheme="minorHAnsi" w:hAnsiTheme="minorHAnsi" w:cstheme="majorHAnsi"/>
          <w:sz w:val="22"/>
          <w:szCs w:val="22"/>
        </w:rPr>
        <w:t xml:space="preserve">Od dnia zakończenia postępowania o udzielenie zamówienia, w przypadku gdy wniesienie żądania, o którym mowa w art. 18 ust. 1 RODO, spowoduje ograniczenie przetwarzania danych osobowych zawartych w protokole i załącznikach do protokołu, </w:t>
      </w:r>
      <w:r w:rsidR="00696735">
        <w:rPr>
          <w:rFonts w:asciiTheme="minorHAnsi" w:hAnsiTheme="minorHAnsi" w:cstheme="majorHAnsi"/>
          <w:sz w:val="22"/>
          <w:szCs w:val="22"/>
        </w:rPr>
        <w:t>Z</w:t>
      </w:r>
      <w:r w:rsidRPr="00A05830">
        <w:rPr>
          <w:rFonts w:asciiTheme="minorHAnsi" w:hAnsiTheme="minorHAnsi" w:cstheme="majorHAnsi"/>
          <w:sz w:val="22"/>
          <w:szCs w:val="22"/>
        </w:rPr>
        <w:t>amawiający nie udostępnia tych danych zawartych w protokole i w załącznikach do protokołu, chyba że zachodzą przesłanki, o których mowa w art. 18 ust. 2 RODO</w:t>
      </w:r>
      <w:r w:rsidR="00A05830">
        <w:rPr>
          <w:rFonts w:asciiTheme="minorHAnsi" w:hAnsiTheme="minorHAnsi" w:cstheme="majorHAnsi"/>
          <w:sz w:val="22"/>
          <w:szCs w:val="22"/>
        </w:rPr>
        <w:t>.</w:t>
      </w:r>
    </w:p>
    <w:p w14:paraId="04644CCE" w14:textId="77777777" w:rsidR="00A05830" w:rsidRDefault="00B2572C" w:rsidP="00AE3556">
      <w:pPr>
        <w:pStyle w:val="Akapitzlist"/>
        <w:numPr>
          <w:ilvl w:val="1"/>
          <w:numId w:val="41"/>
        </w:numPr>
        <w:spacing w:line="276" w:lineRule="auto"/>
        <w:ind w:left="851" w:hanging="491"/>
        <w:rPr>
          <w:rFonts w:asciiTheme="minorHAnsi" w:hAnsiTheme="minorHAnsi" w:cstheme="majorHAnsi"/>
          <w:sz w:val="22"/>
          <w:szCs w:val="22"/>
        </w:rPr>
      </w:pPr>
      <w:r w:rsidRPr="00A05830">
        <w:rPr>
          <w:rFonts w:asciiTheme="minorHAnsi" w:hAnsiTheme="minorHAnsi" w:cstheme="majorHAnsi"/>
          <w:sz w:val="22"/>
          <w:szCs w:val="22"/>
        </w:rPr>
        <w:t>W przypadku, gdy wykonanie obowiązków, o których mowa w art. 15 ust. 1-3 RODO,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133D0623" w14:textId="55289E77" w:rsidR="00B2572C" w:rsidRPr="00A05830" w:rsidRDefault="00B2572C" w:rsidP="00AE3556">
      <w:pPr>
        <w:pStyle w:val="Akapitzlist"/>
        <w:numPr>
          <w:ilvl w:val="1"/>
          <w:numId w:val="41"/>
        </w:numPr>
        <w:spacing w:line="276" w:lineRule="auto"/>
        <w:ind w:left="851" w:hanging="491"/>
        <w:rPr>
          <w:rFonts w:asciiTheme="minorHAnsi" w:hAnsiTheme="minorHAnsi" w:cstheme="majorHAnsi"/>
          <w:sz w:val="22"/>
          <w:szCs w:val="22"/>
        </w:rPr>
      </w:pPr>
      <w:r w:rsidRPr="00A05830">
        <w:rPr>
          <w:rFonts w:asciiTheme="minorHAnsi" w:hAnsiTheme="minorHAnsi" w:cstheme="majorHAnsi"/>
          <w:sz w:val="22"/>
          <w:szCs w:val="22"/>
        </w:rPr>
        <w:t>Skorzystanie przez osobę, której dane dotyczą, z uprawnienia do sprostowania lub uzupełnienia, o którym mowa w art. 16 RODO, nie może naruszać integralności protokołu oraz jego załączników.</w:t>
      </w:r>
    </w:p>
    <w:p w14:paraId="513C6827" w14:textId="77777777" w:rsidR="00B2572C" w:rsidRPr="001B2765" w:rsidRDefault="00B2572C" w:rsidP="00AE3556">
      <w:pPr>
        <w:spacing w:line="276" w:lineRule="auto"/>
        <w:rPr>
          <w:rFonts w:asciiTheme="minorHAnsi" w:hAnsiTheme="minorHAnsi" w:cstheme="majorHAnsi"/>
          <w:sz w:val="22"/>
          <w:szCs w:val="22"/>
        </w:rPr>
      </w:pPr>
    </w:p>
    <w:p w14:paraId="0F1B7DB6" w14:textId="4D0B9ABF" w:rsidR="00225985" w:rsidRPr="00690227" w:rsidRDefault="00225985" w:rsidP="00B2572C">
      <w:pPr>
        <w:pStyle w:val="Akapitzlist"/>
        <w:spacing w:line="276" w:lineRule="auto"/>
        <w:ind w:left="3624" w:firstLine="624"/>
        <w:rPr>
          <w:rFonts w:asciiTheme="minorHAnsi" w:hAnsiTheme="minorHAnsi" w:cstheme="majorHAnsi"/>
          <w:b/>
          <w:bCs/>
          <w:sz w:val="22"/>
          <w:szCs w:val="22"/>
        </w:rPr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Dział </w:t>
      </w:r>
      <w:r w:rsidR="00E16732" w:rsidRPr="00690227">
        <w:rPr>
          <w:rFonts w:asciiTheme="minorHAnsi" w:hAnsiTheme="minorHAnsi" w:cstheme="majorHAnsi"/>
          <w:b/>
          <w:bCs/>
          <w:sz w:val="22"/>
          <w:szCs w:val="22"/>
        </w:rPr>
        <w:t>X</w:t>
      </w:r>
      <w:r w:rsidR="00256EAB" w:rsidRPr="00690227">
        <w:rPr>
          <w:rFonts w:asciiTheme="minorHAnsi" w:hAnsiTheme="minorHAnsi" w:cstheme="majorHAnsi"/>
          <w:b/>
          <w:bCs/>
          <w:sz w:val="22"/>
          <w:szCs w:val="22"/>
        </w:rPr>
        <w:t>XIII</w:t>
      </w:r>
    </w:p>
    <w:p w14:paraId="1A1D4A21" w14:textId="0FFE59BD" w:rsidR="00AD5563" w:rsidRPr="00690227" w:rsidRDefault="00225985" w:rsidP="00786700">
      <w:pPr>
        <w:pStyle w:val="Akapitzlist"/>
        <w:spacing w:line="276" w:lineRule="auto"/>
        <w:ind w:left="0"/>
        <w:jc w:val="center"/>
      </w:pPr>
      <w:r w:rsidRPr="00690227">
        <w:rPr>
          <w:rFonts w:asciiTheme="minorHAnsi" w:hAnsiTheme="minorHAnsi" w:cstheme="majorHAnsi"/>
          <w:b/>
          <w:bCs/>
          <w:sz w:val="22"/>
          <w:szCs w:val="22"/>
        </w:rPr>
        <w:t xml:space="preserve">Wykaz załączników </w:t>
      </w:r>
    </w:p>
    <w:p w14:paraId="212CD163" w14:textId="3341EF7B" w:rsidR="00E16732" w:rsidRPr="00690227" w:rsidRDefault="00693770" w:rsidP="00C90A0B">
      <w:pPr>
        <w:pStyle w:val="Akapitzlist"/>
        <w:numPr>
          <w:ilvl w:val="0"/>
          <w:numId w:val="19"/>
        </w:numPr>
        <w:spacing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Z</w:t>
      </w:r>
      <w:r w:rsidR="00E16732" w:rsidRPr="00690227">
        <w:rPr>
          <w:rFonts w:asciiTheme="minorHAnsi" w:hAnsiTheme="minorHAnsi" w:cstheme="majorHAnsi"/>
          <w:sz w:val="22"/>
          <w:szCs w:val="22"/>
        </w:rPr>
        <w:t>ałącznik nr 1: Formularz oferty</w:t>
      </w:r>
      <w:r w:rsidR="00E135E9">
        <w:rPr>
          <w:rFonts w:asciiTheme="minorHAnsi" w:hAnsiTheme="minorHAnsi" w:cstheme="majorHAnsi"/>
          <w:sz w:val="22"/>
          <w:szCs w:val="22"/>
        </w:rPr>
        <w:t xml:space="preserve"> (wzór)</w:t>
      </w:r>
      <w:r w:rsidR="00E16732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109A1AEF" w14:textId="56BC1CFB" w:rsidR="00675B19" w:rsidRPr="00A36901" w:rsidRDefault="00693770" w:rsidP="00C90A0B">
      <w:pPr>
        <w:pStyle w:val="Akapitzlist"/>
        <w:numPr>
          <w:ilvl w:val="0"/>
          <w:numId w:val="19"/>
        </w:numPr>
        <w:spacing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Z</w:t>
      </w:r>
      <w:r w:rsidR="00675B19" w:rsidRPr="00A36901">
        <w:rPr>
          <w:rFonts w:asciiTheme="minorHAnsi" w:hAnsiTheme="minorHAnsi" w:cstheme="majorHAnsi"/>
          <w:sz w:val="22"/>
          <w:szCs w:val="22"/>
        </w:rPr>
        <w:t xml:space="preserve">ałącznik nr </w:t>
      </w:r>
      <w:r w:rsidR="000262C0" w:rsidRPr="00A36901">
        <w:rPr>
          <w:rFonts w:asciiTheme="minorHAnsi" w:hAnsiTheme="minorHAnsi" w:cstheme="majorHAnsi"/>
          <w:sz w:val="22"/>
          <w:szCs w:val="22"/>
        </w:rPr>
        <w:t>2</w:t>
      </w:r>
      <w:r w:rsidR="00675B19" w:rsidRPr="00A36901">
        <w:rPr>
          <w:rFonts w:asciiTheme="minorHAnsi" w:hAnsiTheme="minorHAnsi" w:cstheme="majorHAnsi"/>
          <w:sz w:val="22"/>
          <w:szCs w:val="22"/>
        </w:rPr>
        <w:t xml:space="preserve">: </w:t>
      </w:r>
      <w:r w:rsidR="007D30B0" w:rsidRPr="00690227">
        <w:rPr>
          <w:rFonts w:asciiTheme="minorHAnsi" w:hAnsiTheme="minorHAnsi" w:cstheme="majorHAnsi"/>
          <w:sz w:val="22"/>
          <w:szCs w:val="22"/>
        </w:rPr>
        <w:t>Formularz oferty cenowej</w:t>
      </w:r>
      <w:r w:rsidR="00E135E9">
        <w:rPr>
          <w:rFonts w:asciiTheme="minorHAnsi" w:hAnsiTheme="minorHAnsi" w:cstheme="majorHAnsi"/>
          <w:sz w:val="22"/>
          <w:szCs w:val="22"/>
        </w:rPr>
        <w:t xml:space="preserve"> (wzór)</w:t>
      </w:r>
      <w:r w:rsidR="007D30B0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1152CF4A" w14:textId="5A4AF941" w:rsidR="00A57565" w:rsidRPr="00690227" w:rsidRDefault="00693770" w:rsidP="00C90A0B">
      <w:pPr>
        <w:pStyle w:val="Akapitzlist"/>
        <w:numPr>
          <w:ilvl w:val="0"/>
          <w:numId w:val="19"/>
        </w:numPr>
        <w:spacing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Z</w:t>
      </w:r>
      <w:r w:rsidR="00E16732" w:rsidRPr="00690227">
        <w:rPr>
          <w:rFonts w:asciiTheme="minorHAnsi" w:hAnsiTheme="minorHAnsi" w:cstheme="majorHAnsi"/>
          <w:sz w:val="22"/>
          <w:szCs w:val="22"/>
        </w:rPr>
        <w:t xml:space="preserve">ałącznik nr </w:t>
      </w:r>
      <w:r w:rsidR="000262C0" w:rsidRPr="00690227">
        <w:rPr>
          <w:rFonts w:asciiTheme="minorHAnsi" w:hAnsiTheme="minorHAnsi" w:cstheme="majorHAnsi"/>
          <w:sz w:val="22"/>
          <w:szCs w:val="22"/>
        </w:rPr>
        <w:t>3</w:t>
      </w:r>
      <w:r w:rsidR="00E16732" w:rsidRPr="00690227">
        <w:rPr>
          <w:rFonts w:asciiTheme="minorHAnsi" w:hAnsiTheme="minorHAnsi" w:cstheme="majorHAnsi"/>
          <w:sz w:val="22"/>
          <w:szCs w:val="22"/>
        </w:rPr>
        <w:t xml:space="preserve">: </w:t>
      </w:r>
      <w:r w:rsidR="00A57565" w:rsidRPr="00690227">
        <w:rPr>
          <w:rFonts w:asciiTheme="minorHAnsi" w:hAnsiTheme="minorHAnsi" w:cstheme="majorHAnsi"/>
          <w:sz w:val="22"/>
          <w:szCs w:val="22"/>
        </w:rPr>
        <w:t xml:space="preserve">Oświadczenie Wykonawcy na podstawie art. 125 ust. 1 </w:t>
      </w:r>
      <w:proofErr w:type="spellStart"/>
      <w:r w:rsidR="00A57565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E135E9">
        <w:rPr>
          <w:rFonts w:asciiTheme="minorHAnsi" w:hAnsiTheme="minorHAnsi" w:cstheme="majorHAnsi"/>
          <w:sz w:val="22"/>
          <w:szCs w:val="22"/>
        </w:rPr>
        <w:t xml:space="preserve"> (wzór)</w:t>
      </w:r>
      <w:r w:rsidR="00A57565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3F3DFC9F" w14:textId="52B76C94" w:rsidR="000262C0" w:rsidRPr="00690227" w:rsidRDefault="00693770" w:rsidP="00C90A0B">
      <w:pPr>
        <w:pStyle w:val="Akapitzlist"/>
        <w:numPr>
          <w:ilvl w:val="0"/>
          <w:numId w:val="19"/>
        </w:numPr>
        <w:spacing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Z</w:t>
      </w:r>
      <w:r w:rsidR="000262C0" w:rsidRPr="00690227">
        <w:rPr>
          <w:rFonts w:asciiTheme="minorHAnsi" w:hAnsiTheme="minorHAnsi" w:cstheme="majorHAnsi"/>
          <w:sz w:val="22"/>
          <w:szCs w:val="22"/>
        </w:rPr>
        <w:t xml:space="preserve">ałącznik nr 4: Oświadczenie Podmiotu udostępniającego zasoby na podstawie art. 125 ust. 1 </w:t>
      </w:r>
      <w:proofErr w:type="spellStart"/>
      <w:r w:rsidR="000262C0" w:rsidRPr="00690227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E135E9">
        <w:rPr>
          <w:rFonts w:asciiTheme="minorHAnsi" w:hAnsiTheme="minorHAnsi" w:cstheme="majorHAnsi"/>
          <w:sz w:val="22"/>
          <w:szCs w:val="22"/>
        </w:rPr>
        <w:t xml:space="preserve"> (wzór)</w:t>
      </w:r>
      <w:r w:rsidR="000262C0" w:rsidRPr="00690227">
        <w:rPr>
          <w:rFonts w:asciiTheme="minorHAnsi" w:hAnsiTheme="minorHAnsi" w:cstheme="majorHAnsi"/>
          <w:sz w:val="22"/>
          <w:szCs w:val="22"/>
        </w:rPr>
        <w:t>,</w:t>
      </w:r>
    </w:p>
    <w:p w14:paraId="7667911D" w14:textId="0E3694F2" w:rsidR="00A57565" w:rsidRPr="00497EFA" w:rsidRDefault="00693770" w:rsidP="00C90A0B">
      <w:pPr>
        <w:pStyle w:val="Akapitzlist"/>
        <w:numPr>
          <w:ilvl w:val="0"/>
          <w:numId w:val="19"/>
        </w:numPr>
        <w:spacing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Z</w:t>
      </w:r>
      <w:r w:rsidR="00A57565" w:rsidRPr="00690227">
        <w:rPr>
          <w:rFonts w:asciiTheme="minorHAnsi" w:hAnsiTheme="minorHAnsi" w:cstheme="majorHAnsi"/>
          <w:sz w:val="22"/>
          <w:szCs w:val="22"/>
        </w:rPr>
        <w:t xml:space="preserve">ałącznik nr </w:t>
      </w:r>
      <w:r w:rsidR="000262C0" w:rsidRPr="00690227">
        <w:rPr>
          <w:rFonts w:asciiTheme="minorHAnsi" w:hAnsiTheme="minorHAnsi" w:cstheme="majorHAnsi"/>
          <w:sz w:val="22"/>
          <w:szCs w:val="22"/>
        </w:rPr>
        <w:t>5</w:t>
      </w:r>
      <w:r w:rsidR="00062558">
        <w:rPr>
          <w:rFonts w:asciiTheme="minorHAnsi" w:hAnsiTheme="minorHAnsi" w:cstheme="majorHAnsi"/>
          <w:sz w:val="22"/>
          <w:szCs w:val="22"/>
        </w:rPr>
        <w:t>: Oświadczenie W</w:t>
      </w:r>
      <w:r w:rsidR="00A57565" w:rsidRPr="00690227">
        <w:rPr>
          <w:rFonts w:asciiTheme="minorHAnsi" w:hAnsiTheme="minorHAnsi" w:cstheme="majorHAnsi"/>
          <w:sz w:val="22"/>
          <w:szCs w:val="22"/>
        </w:rPr>
        <w:t>ykonawcy wspólnie ubiegającego się o zamówienie n</w:t>
      </w:r>
      <w:r w:rsidR="00497EFA">
        <w:rPr>
          <w:rFonts w:asciiTheme="minorHAnsi" w:hAnsiTheme="minorHAnsi" w:cstheme="majorHAnsi"/>
          <w:sz w:val="22"/>
          <w:szCs w:val="22"/>
        </w:rPr>
        <w:t>a podstawie art.</w:t>
      </w:r>
      <w:r w:rsidR="00A57565" w:rsidRPr="00497EFA">
        <w:rPr>
          <w:rFonts w:asciiTheme="minorHAnsi" w:hAnsiTheme="minorHAnsi" w:cstheme="majorHAnsi"/>
          <w:sz w:val="22"/>
          <w:szCs w:val="22"/>
        </w:rPr>
        <w:t xml:space="preserve"> 117 ust. 4 </w:t>
      </w:r>
      <w:proofErr w:type="spellStart"/>
      <w:r w:rsidR="00A57565" w:rsidRPr="00497EFA">
        <w:rPr>
          <w:rFonts w:asciiTheme="minorHAnsi" w:hAnsiTheme="minorHAnsi" w:cstheme="majorHAnsi"/>
          <w:sz w:val="22"/>
          <w:szCs w:val="22"/>
        </w:rPr>
        <w:t>Pzp</w:t>
      </w:r>
      <w:proofErr w:type="spellEnd"/>
      <w:r w:rsidR="00E135E9">
        <w:rPr>
          <w:rFonts w:asciiTheme="minorHAnsi" w:hAnsiTheme="minorHAnsi" w:cstheme="majorHAnsi"/>
          <w:sz w:val="22"/>
          <w:szCs w:val="22"/>
        </w:rPr>
        <w:t xml:space="preserve"> (wzór)</w:t>
      </w:r>
      <w:r w:rsidR="00A57565" w:rsidRPr="00497EFA">
        <w:rPr>
          <w:rFonts w:asciiTheme="minorHAnsi" w:hAnsiTheme="minorHAnsi" w:cstheme="majorHAnsi"/>
          <w:sz w:val="22"/>
          <w:szCs w:val="22"/>
        </w:rPr>
        <w:t>,</w:t>
      </w:r>
    </w:p>
    <w:p w14:paraId="667E3440" w14:textId="4A4DE200" w:rsidR="00A57565" w:rsidRPr="00690227" w:rsidRDefault="00693770" w:rsidP="00C90A0B">
      <w:pPr>
        <w:pStyle w:val="Akapitzlist"/>
        <w:numPr>
          <w:ilvl w:val="0"/>
          <w:numId w:val="19"/>
        </w:numPr>
        <w:spacing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Z</w:t>
      </w:r>
      <w:r w:rsidR="0047212B" w:rsidRPr="00690227">
        <w:rPr>
          <w:rFonts w:asciiTheme="minorHAnsi" w:hAnsiTheme="minorHAnsi" w:cstheme="majorHAnsi"/>
          <w:sz w:val="22"/>
          <w:szCs w:val="22"/>
        </w:rPr>
        <w:t xml:space="preserve">ałącznik nr </w:t>
      </w:r>
      <w:r w:rsidR="000262C0" w:rsidRPr="00690227">
        <w:rPr>
          <w:rFonts w:asciiTheme="minorHAnsi" w:hAnsiTheme="minorHAnsi" w:cstheme="majorHAnsi"/>
          <w:sz w:val="22"/>
          <w:szCs w:val="22"/>
        </w:rPr>
        <w:t>6</w:t>
      </w:r>
      <w:r w:rsidR="0047212B" w:rsidRPr="00690227">
        <w:rPr>
          <w:rFonts w:asciiTheme="minorHAnsi" w:hAnsiTheme="minorHAnsi" w:cstheme="majorHAnsi"/>
          <w:sz w:val="22"/>
          <w:szCs w:val="22"/>
        </w:rPr>
        <w:t>: Wzór umowy,</w:t>
      </w:r>
    </w:p>
    <w:p w14:paraId="584FB5BD" w14:textId="71D13E9B" w:rsidR="0047212B" w:rsidRPr="00690227" w:rsidRDefault="00693770" w:rsidP="00C90A0B">
      <w:pPr>
        <w:pStyle w:val="Akapitzlist"/>
        <w:numPr>
          <w:ilvl w:val="0"/>
          <w:numId w:val="19"/>
        </w:numPr>
        <w:spacing w:line="276" w:lineRule="auto"/>
        <w:ind w:left="709"/>
        <w:rPr>
          <w:rFonts w:asciiTheme="minorHAnsi" w:hAnsiTheme="minorHAnsi" w:cstheme="majorHAnsi"/>
          <w:sz w:val="22"/>
          <w:szCs w:val="22"/>
        </w:rPr>
      </w:pPr>
      <w:r>
        <w:rPr>
          <w:rFonts w:asciiTheme="minorHAnsi" w:hAnsiTheme="minorHAnsi" w:cstheme="majorHAnsi"/>
          <w:sz w:val="22"/>
          <w:szCs w:val="22"/>
        </w:rPr>
        <w:t>Z</w:t>
      </w:r>
      <w:r w:rsidR="0047212B" w:rsidRPr="00690227">
        <w:rPr>
          <w:rFonts w:asciiTheme="minorHAnsi" w:hAnsiTheme="minorHAnsi" w:cstheme="majorHAnsi"/>
          <w:sz w:val="22"/>
          <w:szCs w:val="22"/>
        </w:rPr>
        <w:t xml:space="preserve">ałącznik nr </w:t>
      </w:r>
      <w:r w:rsidR="000262C0" w:rsidRPr="00690227">
        <w:rPr>
          <w:rFonts w:asciiTheme="minorHAnsi" w:hAnsiTheme="minorHAnsi" w:cstheme="majorHAnsi"/>
          <w:sz w:val="22"/>
          <w:szCs w:val="22"/>
        </w:rPr>
        <w:t>7</w:t>
      </w:r>
      <w:r w:rsidR="0047212B" w:rsidRPr="00690227">
        <w:rPr>
          <w:rFonts w:asciiTheme="minorHAnsi" w:hAnsiTheme="minorHAnsi" w:cstheme="majorHAnsi"/>
          <w:sz w:val="22"/>
          <w:szCs w:val="22"/>
        </w:rPr>
        <w:t xml:space="preserve">: </w:t>
      </w:r>
      <w:r w:rsidR="00E16732" w:rsidRPr="00690227">
        <w:rPr>
          <w:rFonts w:asciiTheme="minorHAnsi" w:hAnsiTheme="minorHAnsi" w:cstheme="majorHAnsi"/>
          <w:sz w:val="22"/>
          <w:szCs w:val="22"/>
        </w:rPr>
        <w:t>Opis przedmiotu zamówienia</w:t>
      </w:r>
      <w:r w:rsidR="00097F76">
        <w:rPr>
          <w:rFonts w:asciiTheme="minorHAnsi" w:hAnsiTheme="minorHAnsi" w:cstheme="majorHAnsi"/>
          <w:sz w:val="22"/>
          <w:szCs w:val="22"/>
        </w:rPr>
        <w:t xml:space="preserve"> wraz z załącznikami nr 1a-1f.</w:t>
      </w:r>
      <w:r w:rsidR="00E16732" w:rsidRPr="00690227">
        <w:rPr>
          <w:rFonts w:asciiTheme="minorHAnsi" w:hAnsiTheme="minorHAnsi" w:cstheme="majorHAnsi"/>
          <w:sz w:val="22"/>
          <w:szCs w:val="22"/>
        </w:rPr>
        <w:t xml:space="preserve"> </w:t>
      </w:r>
    </w:p>
    <w:p w14:paraId="2E2BD222" w14:textId="37E4A77C" w:rsidR="00410608" w:rsidRPr="00690227" w:rsidRDefault="00410608" w:rsidP="00C90A0B">
      <w:pPr>
        <w:ind w:firstLine="349"/>
        <w:jc w:val="both"/>
        <w:rPr>
          <w:rFonts w:asciiTheme="minorHAnsi" w:hAnsiTheme="minorHAnsi" w:cstheme="majorHAnsi"/>
          <w:color w:val="000000"/>
          <w:sz w:val="22"/>
          <w:szCs w:val="22"/>
          <w:u w:val="single"/>
        </w:rPr>
      </w:pPr>
    </w:p>
    <w:sectPr w:rsidR="00410608" w:rsidRPr="00690227" w:rsidSect="0080203C">
      <w:headerReference w:type="default" r:id="rId14"/>
      <w:footerReference w:type="default" r:id="rId15"/>
      <w:pgSz w:w="11900" w:h="16840"/>
      <w:pgMar w:top="709" w:right="1417" w:bottom="1135" w:left="1417" w:header="426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4DFCE" w14:textId="77777777" w:rsidR="00AA0AD5" w:rsidRDefault="00AA0AD5" w:rsidP="004C25FD">
      <w:r>
        <w:separator/>
      </w:r>
    </w:p>
  </w:endnote>
  <w:endnote w:type="continuationSeparator" w:id="0">
    <w:p w14:paraId="3789A012" w14:textId="77777777" w:rsidR="00AA0AD5" w:rsidRDefault="00AA0AD5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500833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6BDC056" w14:textId="1C139CD8" w:rsidR="00E72B1F" w:rsidRPr="000E1E82" w:rsidRDefault="00E72B1F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0E1E82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0E1E82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0E1E82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06748">
          <w:rPr>
            <w:rFonts w:asciiTheme="minorHAnsi" w:hAnsiTheme="minorHAnsi" w:cstheme="minorHAnsi"/>
            <w:noProof/>
            <w:sz w:val="16"/>
            <w:szCs w:val="16"/>
          </w:rPr>
          <w:t>20</w:t>
        </w:r>
        <w:r w:rsidRPr="000E1E82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1FC2AEB0" w14:textId="77777777" w:rsidR="00E72B1F" w:rsidRDefault="00E72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A0DF4" w14:textId="77777777" w:rsidR="00AA0AD5" w:rsidRDefault="00AA0AD5" w:rsidP="004C25FD">
      <w:r>
        <w:separator/>
      </w:r>
    </w:p>
  </w:footnote>
  <w:footnote w:type="continuationSeparator" w:id="0">
    <w:p w14:paraId="79313AB7" w14:textId="77777777" w:rsidR="00AA0AD5" w:rsidRDefault="00AA0AD5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2A5A" w14:textId="07EA93C5" w:rsidR="00E72B1F" w:rsidRPr="008457BA" w:rsidRDefault="00E72B1F">
    <w:pPr>
      <w:pStyle w:val="Nagwek"/>
      <w:rPr>
        <w:rFonts w:asciiTheme="minorHAnsi" w:hAnsiTheme="minorHAnsi" w:cstheme="majorHAnsi"/>
        <w:sz w:val="20"/>
        <w:szCs w:val="20"/>
      </w:rPr>
    </w:pPr>
    <w:r w:rsidRPr="00690227">
      <w:rPr>
        <w:rFonts w:asciiTheme="minorHAnsi" w:hAnsiTheme="minorHAnsi" w:cstheme="majorHAnsi"/>
        <w:sz w:val="20"/>
        <w:szCs w:val="20"/>
      </w:rPr>
      <w:t xml:space="preserve">Nr sprawy: </w:t>
    </w:r>
    <w:r w:rsidRPr="003971F9">
      <w:rPr>
        <w:rFonts w:asciiTheme="minorHAnsi" w:hAnsiTheme="minorHAnsi" w:cstheme="majorHAnsi"/>
        <w:b/>
        <w:sz w:val="20"/>
        <w:szCs w:val="20"/>
      </w:rPr>
      <w:t>ZP.2611.2.1.2022.bm</w:t>
    </w:r>
  </w:p>
  <w:p w14:paraId="1D113D12" w14:textId="2DE08F15" w:rsidR="00E72B1F" w:rsidRDefault="00E72B1F">
    <w:pPr>
      <w:pStyle w:val="Nagwek"/>
      <w:rPr>
        <w:rFonts w:asciiTheme="minorHAnsi" w:hAnsiTheme="minorHAnsi" w:cstheme="majorHAnsi"/>
        <w:sz w:val="20"/>
        <w:szCs w:val="20"/>
      </w:rPr>
    </w:pPr>
    <w:r w:rsidRPr="008457BA">
      <w:rPr>
        <w:rFonts w:asciiTheme="minorHAnsi" w:hAnsiTheme="minorHAnsi" w:cstheme="majorHAnsi"/>
        <w:sz w:val="20"/>
        <w:szCs w:val="20"/>
      </w:rPr>
      <w:t>___________________________________________________________________________</w:t>
    </w:r>
    <w:r>
      <w:rPr>
        <w:rFonts w:asciiTheme="minorHAnsi" w:hAnsiTheme="minorHAnsi" w:cstheme="majorHAnsi"/>
        <w:sz w:val="20"/>
        <w:szCs w:val="20"/>
      </w:rPr>
      <w:t>_______________</w:t>
    </w:r>
  </w:p>
  <w:p w14:paraId="1ADDF684" w14:textId="77777777" w:rsidR="00E72B1F" w:rsidRPr="008457BA" w:rsidRDefault="00E72B1F">
    <w:pPr>
      <w:pStyle w:val="Nagwek"/>
      <w:rPr>
        <w:rFonts w:asciiTheme="minorHAnsi" w:hAnsiTheme="min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E0659A"/>
    <w:multiLevelType w:val="hybridMultilevel"/>
    <w:tmpl w:val="12CA49EE"/>
    <w:lvl w:ilvl="0" w:tplc="B0565E8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2A846E">
      <w:start w:val="1"/>
      <w:numFmt w:val="lowerLetter"/>
      <w:lvlRestart w:val="0"/>
      <w:lvlText w:val="%2.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B8AAF0">
      <w:start w:val="1"/>
      <w:numFmt w:val="lowerRoman"/>
      <w:lvlText w:val="%3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52A46C">
      <w:start w:val="1"/>
      <w:numFmt w:val="decimal"/>
      <w:lvlText w:val="%4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5E3AF8">
      <w:start w:val="1"/>
      <w:numFmt w:val="lowerLetter"/>
      <w:lvlText w:val="%5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C6D6DE">
      <w:start w:val="1"/>
      <w:numFmt w:val="lowerRoman"/>
      <w:lvlText w:val="%6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62820E">
      <w:start w:val="1"/>
      <w:numFmt w:val="decimal"/>
      <w:lvlText w:val="%7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B05EFC">
      <w:start w:val="1"/>
      <w:numFmt w:val="lowerLetter"/>
      <w:lvlText w:val="%8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9AD13A">
      <w:start w:val="1"/>
      <w:numFmt w:val="lowerRoman"/>
      <w:lvlText w:val="%9"/>
      <w:lvlJc w:val="left"/>
      <w:pPr>
        <w:ind w:left="7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FC0F7E"/>
    <w:multiLevelType w:val="multilevel"/>
    <w:tmpl w:val="E90AE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5094FF5"/>
    <w:multiLevelType w:val="multilevel"/>
    <w:tmpl w:val="C0D076C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270894"/>
    <w:multiLevelType w:val="multilevel"/>
    <w:tmpl w:val="A66E35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76C62F7"/>
    <w:multiLevelType w:val="hybridMultilevel"/>
    <w:tmpl w:val="3198E08E"/>
    <w:lvl w:ilvl="0" w:tplc="E878054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4E22EA"/>
    <w:multiLevelType w:val="multilevel"/>
    <w:tmpl w:val="A6E2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F89366F"/>
    <w:multiLevelType w:val="multilevel"/>
    <w:tmpl w:val="E6944E7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1C61EE"/>
    <w:multiLevelType w:val="multilevel"/>
    <w:tmpl w:val="F4E2292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2B2E9B"/>
    <w:multiLevelType w:val="hybridMultilevel"/>
    <w:tmpl w:val="472E0008"/>
    <w:lvl w:ilvl="0" w:tplc="9320C6B4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AC69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EB562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AE213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AC472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65A0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680352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44A4AA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DE0E16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244A14"/>
    <w:multiLevelType w:val="multilevel"/>
    <w:tmpl w:val="E6944E7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6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7D37A9"/>
    <w:multiLevelType w:val="hybridMultilevel"/>
    <w:tmpl w:val="3F122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340F"/>
    <w:multiLevelType w:val="multilevel"/>
    <w:tmpl w:val="8AEA9D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FD64F15"/>
    <w:multiLevelType w:val="hybridMultilevel"/>
    <w:tmpl w:val="4A564AC0"/>
    <w:lvl w:ilvl="0" w:tplc="118A5F00">
      <w:start w:val="1"/>
      <w:numFmt w:val="bullet"/>
      <w:lvlText w:val=""/>
      <w:lvlJc w:val="left"/>
      <w:pPr>
        <w:tabs>
          <w:tab w:val="num" w:pos="2030"/>
        </w:tabs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20A6347"/>
    <w:multiLevelType w:val="hybridMultilevel"/>
    <w:tmpl w:val="E5C0794E"/>
    <w:lvl w:ilvl="0" w:tplc="36E43F6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E47FB2">
      <w:start w:val="1"/>
      <w:numFmt w:val="bullet"/>
      <w:lvlText w:val="o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088D7E">
      <w:start w:val="1"/>
      <w:numFmt w:val="bullet"/>
      <w:lvlText w:val="▪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1E2510">
      <w:start w:val="1"/>
      <w:numFmt w:val="bullet"/>
      <w:lvlText w:val="•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4EE56E">
      <w:start w:val="1"/>
      <w:numFmt w:val="bullet"/>
      <w:lvlText w:val="o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700776">
      <w:start w:val="1"/>
      <w:numFmt w:val="bullet"/>
      <w:lvlText w:val="▪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0C3842">
      <w:start w:val="1"/>
      <w:numFmt w:val="bullet"/>
      <w:lvlText w:val="•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0883E6">
      <w:start w:val="1"/>
      <w:numFmt w:val="bullet"/>
      <w:lvlText w:val="o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6845E0">
      <w:start w:val="1"/>
      <w:numFmt w:val="bullet"/>
      <w:lvlText w:val="▪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59B414D"/>
    <w:multiLevelType w:val="hybridMultilevel"/>
    <w:tmpl w:val="CF78DB92"/>
    <w:lvl w:ilvl="0" w:tplc="0415000F">
      <w:start w:val="1"/>
      <w:numFmt w:val="decimal"/>
      <w:lvlText w:val="%1.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3" w15:restartNumberingAfterBreak="0">
    <w:nsid w:val="397450A0"/>
    <w:multiLevelType w:val="multilevel"/>
    <w:tmpl w:val="0E4270D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B0F5F44"/>
    <w:multiLevelType w:val="hybridMultilevel"/>
    <w:tmpl w:val="0088A232"/>
    <w:lvl w:ilvl="0" w:tplc="DB7E172E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AAF32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8F53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1451E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04367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1CAD8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CA3BC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223B2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8487A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0DC0CC4"/>
    <w:multiLevelType w:val="multilevel"/>
    <w:tmpl w:val="A8DC8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4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15C2660"/>
    <w:multiLevelType w:val="multilevel"/>
    <w:tmpl w:val="FABE0F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8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0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E036B3"/>
    <w:multiLevelType w:val="multilevel"/>
    <w:tmpl w:val="4F06F95A"/>
    <w:lvl w:ilvl="0">
      <w:start w:val="8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8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C216DD"/>
    <w:multiLevelType w:val="multilevel"/>
    <w:tmpl w:val="005C3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FF3358E"/>
    <w:multiLevelType w:val="hybridMultilevel"/>
    <w:tmpl w:val="8FEE3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017437"/>
    <w:multiLevelType w:val="multilevel"/>
    <w:tmpl w:val="E6944E7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2127FF4"/>
    <w:multiLevelType w:val="hybridMultilevel"/>
    <w:tmpl w:val="3198E0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933BCD"/>
    <w:multiLevelType w:val="multilevel"/>
    <w:tmpl w:val="037AB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082BD2"/>
    <w:multiLevelType w:val="multilevel"/>
    <w:tmpl w:val="9BF8FA7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CF10031"/>
    <w:multiLevelType w:val="hybridMultilevel"/>
    <w:tmpl w:val="9ED6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1"/>
  </w:num>
  <w:num w:numId="4">
    <w:abstractNumId w:val="41"/>
  </w:num>
  <w:num w:numId="5">
    <w:abstractNumId w:val="30"/>
  </w:num>
  <w:num w:numId="6">
    <w:abstractNumId w:val="10"/>
  </w:num>
  <w:num w:numId="7">
    <w:abstractNumId w:val="16"/>
  </w:num>
  <w:num w:numId="8">
    <w:abstractNumId w:val="28"/>
  </w:num>
  <w:num w:numId="9">
    <w:abstractNumId w:val="25"/>
  </w:num>
  <w:num w:numId="10">
    <w:abstractNumId w:val="40"/>
  </w:num>
  <w:num w:numId="11">
    <w:abstractNumId w:val="14"/>
  </w:num>
  <w:num w:numId="12">
    <w:abstractNumId w:val="38"/>
  </w:num>
  <w:num w:numId="13">
    <w:abstractNumId w:val="18"/>
  </w:num>
  <w:num w:numId="14">
    <w:abstractNumId w:val="21"/>
  </w:num>
  <w:num w:numId="15">
    <w:abstractNumId w:val="43"/>
  </w:num>
  <w:num w:numId="16">
    <w:abstractNumId w:val="12"/>
  </w:num>
  <w:num w:numId="17">
    <w:abstractNumId w:val="33"/>
  </w:num>
  <w:num w:numId="18">
    <w:abstractNumId w:val="7"/>
  </w:num>
  <w:num w:numId="19">
    <w:abstractNumId w:val="42"/>
  </w:num>
  <w:num w:numId="20">
    <w:abstractNumId w:val="35"/>
  </w:num>
  <w:num w:numId="21">
    <w:abstractNumId w:val="8"/>
  </w:num>
  <w:num w:numId="22">
    <w:abstractNumId w:val="34"/>
  </w:num>
  <w:num w:numId="23">
    <w:abstractNumId w:val="29"/>
  </w:num>
  <w:num w:numId="24">
    <w:abstractNumId w:val="32"/>
  </w:num>
  <w:num w:numId="25">
    <w:abstractNumId w:val="15"/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45"/>
  </w:num>
  <w:num w:numId="31">
    <w:abstractNumId w:val="11"/>
  </w:num>
  <w:num w:numId="32">
    <w:abstractNumId w:val="31"/>
  </w:num>
  <w:num w:numId="33">
    <w:abstractNumId w:val="24"/>
  </w:num>
  <w:num w:numId="34">
    <w:abstractNumId w:val="2"/>
  </w:num>
  <w:num w:numId="35">
    <w:abstractNumId w:val="3"/>
  </w:num>
  <w:num w:numId="36">
    <w:abstractNumId w:val="44"/>
  </w:num>
  <w:num w:numId="37">
    <w:abstractNumId w:val="9"/>
  </w:num>
  <w:num w:numId="38">
    <w:abstractNumId w:val="19"/>
  </w:num>
  <w:num w:numId="39">
    <w:abstractNumId w:val="13"/>
  </w:num>
  <w:num w:numId="40">
    <w:abstractNumId w:val="22"/>
  </w:num>
  <w:num w:numId="41">
    <w:abstractNumId w:val="26"/>
  </w:num>
  <w:num w:numId="42">
    <w:abstractNumId w:val="17"/>
  </w:num>
  <w:num w:numId="43">
    <w:abstractNumId w:val="5"/>
  </w:num>
  <w:num w:numId="44">
    <w:abstractNumId w:val="27"/>
  </w:num>
  <w:num w:numId="45">
    <w:abstractNumId w:val="6"/>
  </w:num>
  <w:num w:numId="46">
    <w:abstractNumId w:val="39"/>
  </w:num>
  <w:num w:numId="47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0AAC"/>
    <w:rsid w:val="0000194D"/>
    <w:rsid w:val="00002467"/>
    <w:rsid w:val="00003A9A"/>
    <w:rsid w:val="00005DD6"/>
    <w:rsid w:val="00010E10"/>
    <w:rsid w:val="00013557"/>
    <w:rsid w:val="00015837"/>
    <w:rsid w:val="00015DD6"/>
    <w:rsid w:val="00016E0A"/>
    <w:rsid w:val="00016F43"/>
    <w:rsid w:val="00020640"/>
    <w:rsid w:val="00021351"/>
    <w:rsid w:val="00021E73"/>
    <w:rsid w:val="00023C25"/>
    <w:rsid w:val="00024C32"/>
    <w:rsid w:val="000250BE"/>
    <w:rsid w:val="00026132"/>
    <w:rsid w:val="000262C0"/>
    <w:rsid w:val="00026588"/>
    <w:rsid w:val="000306FE"/>
    <w:rsid w:val="000308E3"/>
    <w:rsid w:val="00030980"/>
    <w:rsid w:val="00033634"/>
    <w:rsid w:val="00034E78"/>
    <w:rsid w:val="00036C34"/>
    <w:rsid w:val="00036E7E"/>
    <w:rsid w:val="00040970"/>
    <w:rsid w:val="000426E6"/>
    <w:rsid w:val="00042719"/>
    <w:rsid w:val="00043992"/>
    <w:rsid w:val="0004441C"/>
    <w:rsid w:val="000461A1"/>
    <w:rsid w:val="00046D94"/>
    <w:rsid w:val="00047DE7"/>
    <w:rsid w:val="00047DF3"/>
    <w:rsid w:val="0005019F"/>
    <w:rsid w:val="00054931"/>
    <w:rsid w:val="0005508C"/>
    <w:rsid w:val="00055261"/>
    <w:rsid w:val="00055DD7"/>
    <w:rsid w:val="000614E6"/>
    <w:rsid w:val="00062558"/>
    <w:rsid w:val="00062E8F"/>
    <w:rsid w:val="0006342B"/>
    <w:rsid w:val="00063ABA"/>
    <w:rsid w:val="00064115"/>
    <w:rsid w:val="000645EC"/>
    <w:rsid w:val="00071056"/>
    <w:rsid w:val="00072A2A"/>
    <w:rsid w:val="0007666B"/>
    <w:rsid w:val="00076B7C"/>
    <w:rsid w:val="00076D01"/>
    <w:rsid w:val="00080550"/>
    <w:rsid w:val="000817A4"/>
    <w:rsid w:val="00081C41"/>
    <w:rsid w:val="00082924"/>
    <w:rsid w:val="00083EF6"/>
    <w:rsid w:val="00085ECE"/>
    <w:rsid w:val="00093472"/>
    <w:rsid w:val="00097F3B"/>
    <w:rsid w:val="00097F76"/>
    <w:rsid w:val="000A0485"/>
    <w:rsid w:val="000A1C0B"/>
    <w:rsid w:val="000A580C"/>
    <w:rsid w:val="000B1CBE"/>
    <w:rsid w:val="000B2059"/>
    <w:rsid w:val="000B2542"/>
    <w:rsid w:val="000B4068"/>
    <w:rsid w:val="000B440F"/>
    <w:rsid w:val="000B6A79"/>
    <w:rsid w:val="000B73BC"/>
    <w:rsid w:val="000D0808"/>
    <w:rsid w:val="000D0E31"/>
    <w:rsid w:val="000D2EC3"/>
    <w:rsid w:val="000D3BD1"/>
    <w:rsid w:val="000D4E05"/>
    <w:rsid w:val="000D50F7"/>
    <w:rsid w:val="000E1E82"/>
    <w:rsid w:val="000E43F2"/>
    <w:rsid w:val="000E6F2C"/>
    <w:rsid w:val="000F20A8"/>
    <w:rsid w:val="000F2312"/>
    <w:rsid w:val="000F4697"/>
    <w:rsid w:val="000F488F"/>
    <w:rsid w:val="000F49C9"/>
    <w:rsid w:val="00100F0F"/>
    <w:rsid w:val="00101843"/>
    <w:rsid w:val="00102880"/>
    <w:rsid w:val="0010293C"/>
    <w:rsid w:val="001030AF"/>
    <w:rsid w:val="0010496B"/>
    <w:rsid w:val="00106FD7"/>
    <w:rsid w:val="00110928"/>
    <w:rsid w:val="001138FF"/>
    <w:rsid w:val="00114853"/>
    <w:rsid w:val="00114B5F"/>
    <w:rsid w:val="00115FEC"/>
    <w:rsid w:val="001173EA"/>
    <w:rsid w:val="00117F78"/>
    <w:rsid w:val="0012162A"/>
    <w:rsid w:val="00125364"/>
    <w:rsid w:val="001273C1"/>
    <w:rsid w:val="00127E30"/>
    <w:rsid w:val="001316CB"/>
    <w:rsid w:val="001322FA"/>
    <w:rsid w:val="001328DC"/>
    <w:rsid w:val="001432E7"/>
    <w:rsid w:val="00150FD3"/>
    <w:rsid w:val="00151916"/>
    <w:rsid w:val="00151F9D"/>
    <w:rsid w:val="00155363"/>
    <w:rsid w:val="001557AC"/>
    <w:rsid w:val="00155CBD"/>
    <w:rsid w:val="001564A2"/>
    <w:rsid w:val="00156FA2"/>
    <w:rsid w:val="001618EC"/>
    <w:rsid w:val="001625C2"/>
    <w:rsid w:val="00165653"/>
    <w:rsid w:val="00167113"/>
    <w:rsid w:val="00167CA9"/>
    <w:rsid w:val="001716B8"/>
    <w:rsid w:val="00171BD0"/>
    <w:rsid w:val="00173418"/>
    <w:rsid w:val="001738E3"/>
    <w:rsid w:val="00173CB4"/>
    <w:rsid w:val="00176207"/>
    <w:rsid w:val="00176A1E"/>
    <w:rsid w:val="00176CFA"/>
    <w:rsid w:val="001813F8"/>
    <w:rsid w:val="0018154C"/>
    <w:rsid w:val="00181B62"/>
    <w:rsid w:val="00182AF8"/>
    <w:rsid w:val="00182E4F"/>
    <w:rsid w:val="00185A38"/>
    <w:rsid w:val="00185BD1"/>
    <w:rsid w:val="00185CB4"/>
    <w:rsid w:val="00186891"/>
    <w:rsid w:val="00190DF4"/>
    <w:rsid w:val="00192D33"/>
    <w:rsid w:val="00196444"/>
    <w:rsid w:val="001971E5"/>
    <w:rsid w:val="001A23E5"/>
    <w:rsid w:val="001A4D36"/>
    <w:rsid w:val="001A5A39"/>
    <w:rsid w:val="001B0DED"/>
    <w:rsid w:val="001B17AC"/>
    <w:rsid w:val="001B1D5F"/>
    <w:rsid w:val="001B1EBA"/>
    <w:rsid w:val="001B20A8"/>
    <w:rsid w:val="001B2765"/>
    <w:rsid w:val="001B2B8D"/>
    <w:rsid w:val="001B3DB4"/>
    <w:rsid w:val="001B3F70"/>
    <w:rsid w:val="001B445E"/>
    <w:rsid w:val="001B4FB0"/>
    <w:rsid w:val="001B7283"/>
    <w:rsid w:val="001C0F1D"/>
    <w:rsid w:val="001C414E"/>
    <w:rsid w:val="001C43E9"/>
    <w:rsid w:val="001C4966"/>
    <w:rsid w:val="001C7396"/>
    <w:rsid w:val="001D0CC9"/>
    <w:rsid w:val="001D2002"/>
    <w:rsid w:val="001D2E1A"/>
    <w:rsid w:val="001D34EA"/>
    <w:rsid w:val="001D369F"/>
    <w:rsid w:val="001D4207"/>
    <w:rsid w:val="001D4E66"/>
    <w:rsid w:val="001D520D"/>
    <w:rsid w:val="001D62FE"/>
    <w:rsid w:val="001D765C"/>
    <w:rsid w:val="001E003F"/>
    <w:rsid w:val="001E1785"/>
    <w:rsid w:val="001E17D7"/>
    <w:rsid w:val="001E1AFD"/>
    <w:rsid w:val="001F0EE1"/>
    <w:rsid w:val="001F239F"/>
    <w:rsid w:val="001F27F8"/>
    <w:rsid w:val="001F2D41"/>
    <w:rsid w:val="001F2E7F"/>
    <w:rsid w:val="001F506C"/>
    <w:rsid w:val="001F53F1"/>
    <w:rsid w:val="00200CEA"/>
    <w:rsid w:val="00202058"/>
    <w:rsid w:val="00203680"/>
    <w:rsid w:val="00203790"/>
    <w:rsid w:val="00205B5E"/>
    <w:rsid w:val="0020793A"/>
    <w:rsid w:val="00207E30"/>
    <w:rsid w:val="00211A17"/>
    <w:rsid w:val="00211C15"/>
    <w:rsid w:val="00214671"/>
    <w:rsid w:val="0021702C"/>
    <w:rsid w:val="00222355"/>
    <w:rsid w:val="002225C9"/>
    <w:rsid w:val="002232F0"/>
    <w:rsid w:val="0022399E"/>
    <w:rsid w:val="0022476B"/>
    <w:rsid w:val="00225985"/>
    <w:rsid w:val="00226922"/>
    <w:rsid w:val="00227297"/>
    <w:rsid w:val="002306B1"/>
    <w:rsid w:val="00230742"/>
    <w:rsid w:val="00231D25"/>
    <w:rsid w:val="00232801"/>
    <w:rsid w:val="0023468F"/>
    <w:rsid w:val="002365BE"/>
    <w:rsid w:val="002370F9"/>
    <w:rsid w:val="002412E1"/>
    <w:rsid w:val="002414B4"/>
    <w:rsid w:val="00242524"/>
    <w:rsid w:val="0024483C"/>
    <w:rsid w:val="00250651"/>
    <w:rsid w:val="00252146"/>
    <w:rsid w:val="00253ADD"/>
    <w:rsid w:val="00254217"/>
    <w:rsid w:val="002543B8"/>
    <w:rsid w:val="00255208"/>
    <w:rsid w:val="0025645D"/>
    <w:rsid w:val="00256EAB"/>
    <w:rsid w:val="00257A6A"/>
    <w:rsid w:val="00261205"/>
    <w:rsid w:val="00261E63"/>
    <w:rsid w:val="00263A5F"/>
    <w:rsid w:val="00264BFB"/>
    <w:rsid w:val="002651D5"/>
    <w:rsid w:val="00270D82"/>
    <w:rsid w:val="002712C2"/>
    <w:rsid w:val="00273434"/>
    <w:rsid w:val="00274A26"/>
    <w:rsid w:val="00274A33"/>
    <w:rsid w:val="00274ABA"/>
    <w:rsid w:val="00277263"/>
    <w:rsid w:val="0028200D"/>
    <w:rsid w:val="002846CE"/>
    <w:rsid w:val="00291116"/>
    <w:rsid w:val="0029184A"/>
    <w:rsid w:val="002A2B70"/>
    <w:rsid w:val="002A2EA3"/>
    <w:rsid w:val="002A3954"/>
    <w:rsid w:val="002A4EF0"/>
    <w:rsid w:val="002A500B"/>
    <w:rsid w:val="002A516F"/>
    <w:rsid w:val="002B0261"/>
    <w:rsid w:val="002B23A8"/>
    <w:rsid w:val="002B24FD"/>
    <w:rsid w:val="002B2C20"/>
    <w:rsid w:val="002B48E3"/>
    <w:rsid w:val="002B59C8"/>
    <w:rsid w:val="002C0917"/>
    <w:rsid w:val="002C5F0B"/>
    <w:rsid w:val="002C72BD"/>
    <w:rsid w:val="002D1817"/>
    <w:rsid w:val="002D5F2E"/>
    <w:rsid w:val="002D73F5"/>
    <w:rsid w:val="002D7A35"/>
    <w:rsid w:val="002D7A7B"/>
    <w:rsid w:val="002E0986"/>
    <w:rsid w:val="002E1A5F"/>
    <w:rsid w:val="002E4942"/>
    <w:rsid w:val="002E494F"/>
    <w:rsid w:val="002E4B9B"/>
    <w:rsid w:val="002E53B8"/>
    <w:rsid w:val="002E5B60"/>
    <w:rsid w:val="002E6438"/>
    <w:rsid w:val="002E7DD7"/>
    <w:rsid w:val="002F240F"/>
    <w:rsid w:val="002F4862"/>
    <w:rsid w:val="002F76F5"/>
    <w:rsid w:val="003022F8"/>
    <w:rsid w:val="00304705"/>
    <w:rsid w:val="00305728"/>
    <w:rsid w:val="00305B88"/>
    <w:rsid w:val="003061A7"/>
    <w:rsid w:val="00307C96"/>
    <w:rsid w:val="00311032"/>
    <w:rsid w:val="0031376C"/>
    <w:rsid w:val="00314802"/>
    <w:rsid w:val="00314BF8"/>
    <w:rsid w:val="00316BCF"/>
    <w:rsid w:val="00317905"/>
    <w:rsid w:val="00320C46"/>
    <w:rsid w:val="00321CD6"/>
    <w:rsid w:val="00322825"/>
    <w:rsid w:val="0032679E"/>
    <w:rsid w:val="003269AC"/>
    <w:rsid w:val="00326E2A"/>
    <w:rsid w:val="00326E62"/>
    <w:rsid w:val="00327420"/>
    <w:rsid w:val="003274A3"/>
    <w:rsid w:val="003311A0"/>
    <w:rsid w:val="0033221C"/>
    <w:rsid w:val="00336AB5"/>
    <w:rsid w:val="00337E4C"/>
    <w:rsid w:val="003402C1"/>
    <w:rsid w:val="003408AC"/>
    <w:rsid w:val="00342F06"/>
    <w:rsid w:val="0034310E"/>
    <w:rsid w:val="0034424B"/>
    <w:rsid w:val="00344A13"/>
    <w:rsid w:val="00344F0D"/>
    <w:rsid w:val="003452ED"/>
    <w:rsid w:val="00345A70"/>
    <w:rsid w:val="00346DCE"/>
    <w:rsid w:val="00351B29"/>
    <w:rsid w:val="00352689"/>
    <w:rsid w:val="00352CF8"/>
    <w:rsid w:val="00353C45"/>
    <w:rsid w:val="00357CE9"/>
    <w:rsid w:val="003608F1"/>
    <w:rsid w:val="00363828"/>
    <w:rsid w:val="00365EC9"/>
    <w:rsid w:val="00367A5E"/>
    <w:rsid w:val="00367FB6"/>
    <w:rsid w:val="00370C78"/>
    <w:rsid w:val="00370DCA"/>
    <w:rsid w:val="00370E87"/>
    <w:rsid w:val="0037288B"/>
    <w:rsid w:val="003770A3"/>
    <w:rsid w:val="003819FA"/>
    <w:rsid w:val="003826BD"/>
    <w:rsid w:val="003850AC"/>
    <w:rsid w:val="00386726"/>
    <w:rsid w:val="0039048C"/>
    <w:rsid w:val="0039261B"/>
    <w:rsid w:val="00395B02"/>
    <w:rsid w:val="00395C7B"/>
    <w:rsid w:val="003971F9"/>
    <w:rsid w:val="003A1665"/>
    <w:rsid w:val="003A1A01"/>
    <w:rsid w:val="003A37BC"/>
    <w:rsid w:val="003A40BD"/>
    <w:rsid w:val="003A49F4"/>
    <w:rsid w:val="003A4B4E"/>
    <w:rsid w:val="003A647D"/>
    <w:rsid w:val="003A73E5"/>
    <w:rsid w:val="003A76EC"/>
    <w:rsid w:val="003B0089"/>
    <w:rsid w:val="003B69F2"/>
    <w:rsid w:val="003B70EB"/>
    <w:rsid w:val="003B7129"/>
    <w:rsid w:val="003C13F5"/>
    <w:rsid w:val="003C1F3C"/>
    <w:rsid w:val="003C2742"/>
    <w:rsid w:val="003C29BC"/>
    <w:rsid w:val="003C3808"/>
    <w:rsid w:val="003C4571"/>
    <w:rsid w:val="003C535B"/>
    <w:rsid w:val="003C64F6"/>
    <w:rsid w:val="003C6D75"/>
    <w:rsid w:val="003D1578"/>
    <w:rsid w:val="003D1692"/>
    <w:rsid w:val="003D26F5"/>
    <w:rsid w:val="003D62D3"/>
    <w:rsid w:val="003E5F9F"/>
    <w:rsid w:val="003E79B8"/>
    <w:rsid w:val="003F1CB9"/>
    <w:rsid w:val="003F35BC"/>
    <w:rsid w:val="003F5550"/>
    <w:rsid w:val="0040313B"/>
    <w:rsid w:val="00404A6C"/>
    <w:rsid w:val="004055C9"/>
    <w:rsid w:val="0040769C"/>
    <w:rsid w:val="00410608"/>
    <w:rsid w:val="00411053"/>
    <w:rsid w:val="004121B7"/>
    <w:rsid w:val="0041482B"/>
    <w:rsid w:val="004154D0"/>
    <w:rsid w:val="004160B4"/>
    <w:rsid w:val="00416D8D"/>
    <w:rsid w:val="0041737E"/>
    <w:rsid w:val="00417DF0"/>
    <w:rsid w:val="00422793"/>
    <w:rsid w:val="004233C0"/>
    <w:rsid w:val="00424B9B"/>
    <w:rsid w:val="00425AB0"/>
    <w:rsid w:val="00430559"/>
    <w:rsid w:val="004307AC"/>
    <w:rsid w:val="004344FF"/>
    <w:rsid w:val="00435B9E"/>
    <w:rsid w:val="00436D03"/>
    <w:rsid w:val="004400A6"/>
    <w:rsid w:val="004418D7"/>
    <w:rsid w:val="0044263A"/>
    <w:rsid w:val="0044553C"/>
    <w:rsid w:val="00445A33"/>
    <w:rsid w:val="00446C71"/>
    <w:rsid w:val="00446CEE"/>
    <w:rsid w:val="00450AEE"/>
    <w:rsid w:val="00452036"/>
    <w:rsid w:val="00452BE5"/>
    <w:rsid w:val="00455348"/>
    <w:rsid w:val="004556CB"/>
    <w:rsid w:val="004575A7"/>
    <w:rsid w:val="00463679"/>
    <w:rsid w:val="00470AC6"/>
    <w:rsid w:val="0047212B"/>
    <w:rsid w:val="00472197"/>
    <w:rsid w:val="00472FD8"/>
    <w:rsid w:val="0047616D"/>
    <w:rsid w:val="00476852"/>
    <w:rsid w:val="00477A24"/>
    <w:rsid w:val="0048009B"/>
    <w:rsid w:val="00480D2C"/>
    <w:rsid w:val="00483835"/>
    <w:rsid w:val="00483CA0"/>
    <w:rsid w:val="004844FD"/>
    <w:rsid w:val="00484A02"/>
    <w:rsid w:val="00490DBA"/>
    <w:rsid w:val="00493809"/>
    <w:rsid w:val="00493E82"/>
    <w:rsid w:val="00495FCD"/>
    <w:rsid w:val="00496225"/>
    <w:rsid w:val="00497EFA"/>
    <w:rsid w:val="00497F9E"/>
    <w:rsid w:val="004A070D"/>
    <w:rsid w:val="004A09BE"/>
    <w:rsid w:val="004A2C08"/>
    <w:rsid w:val="004A309A"/>
    <w:rsid w:val="004A35A1"/>
    <w:rsid w:val="004A55B8"/>
    <w:rsid w:val="004A5E32"/>
    <w:rsid w:val="004A7141"/>
    <w:rsid w:val="004A77BE"/>
    <w:rsid w:val="004B01E7"/>
    <w:rsid w:val="004B0277"/>
    <w:rsid w:val="004B0A90"/>
    <w:rsid w:val="004B1277"/>
    <w:rsid w:val="004B220B"/>
    <w:rsid w:val="004B2305"/>
    <w:rsid w:val="004B42AD"/>
    <w:rsid w:val="004B4924"/>
    <w:rsid w:val="004B6709"/>
    <w:rsid w:val="004C027A"/>
    <w:rsid w:val="004C08CC"/>
    <w:rsid w:val="004C25FD"/>
    <w:rsid w:val="004C3A7B"/>
    <w:rsid w:val="004C5B75"/>
    <w:rsid w:val="004C5F8E"/>
    <w:rsid w:val="004C746D"/>
    <w:rsid w:val="004C7DDF"/>
    <w:rsid w:val="004D0994"/>
    <w:rsid w:val="004D23EF"/>
    <w:rsid w:val="004D2DA5"/>
    <w:rsid w:val="004D33C1"/>
    <w:rsid w:val="004D345D"/>
    <w:rsid w:val="004D596C"/>
    <w:rsid w:val="004D7820"/>
    <w:rsid w:val="004D7C06"/>
    <w:rsid w:val="004E0A0B"/>
    <w:rsid w:val="004E0E61"/>
    <w:rsid w:val="004E3AB4"/>
    <w:rsid w:val="004E58B6"/>
    <w:rsid w:val="004E7B9D"/>
    <w:rsid w:val="004F0235"/>
    <w:rsid w:val="004F0B08"/>
    <w:rsid w:val="004F2A07"/>
    <w:rsid w:val="004F2BBE"/>
    <w:rsid w:val="004F6516"/>
    <w:rsid w:val="004F658F"/>
    <w:rsid w:val="004F6D8C"/>
    <w:rsid w:val="004F7098"/>
    <w:rsid w:val="004F74E0"/>
    <w:rsid w:val="0050019A"/>
    <w:rsid w:val="0050201A"/>
    <w:rsid w:val="005028C9"/>
    <w:rsid w:val="00504004"/>
    <w:rsid w:val="00507415"/>
    <w:rsid w:val="005119B6"/>
    <w:rsid w:val="00512234"/>
    <w:rsid w:val="00513575"/>
    <w:rsid w:val="00516EBD"/>
    <w:rsid w:val="00520FD0"/>
    <w:rsid w:val="0052214B"/>
    <w:rsid w:val="00522D3A"/>
    <w:rsid w:val="00522DE3"/>
    <w:rsid w:val="00523723"/>
    <w:rsid w:val="00523BBA"/>
    <w:rsid w:val="005253C4"/>
    <w:rsid w:val="00527E8D"/>
    <w:rsid w:val="00530467"/>
    <w:rsid w:val="00531749"/>
    <w:rsid w:val="005322E5"/>
    <w:rsid w:val="00532EE5"/>
    <w:rsid w:val="0053351F"/>
    <w:rsid w:val="00533DD2"/>
    <w:rsid w:val="00535A4A"/>
    <w:rsid w:val="0053643A"/>
    <w:rsid w:val="0053665A"/>
    <w:rsid w:val="0053709B"/>
    <w:rsid w:val="00537D22"/>
    <w:rsid w:val="005422F3"/>
    <w:rsid w:val="00543CF1"/>
    <w:rsid w:val="0054430D"/>
    <w:rsid w:val="00553727"/>
    <w:rsid w:val="005545A1"/>
    <w:rsid w:val="00554757"/>
    <w:rsid w:val="00556088"/>
    <w:rsid w:val="00557A81"/>
    <w:rsid w:val="00557DAD"/>
    <w:rsid w:val="005607CE"/>
    <w:rsid w:val="0056080A"/>
    <w:rsid w:val="00561E29"/>
    <w:rsid w:val="00562183"/>
    <w:rsid w:val="00564F4D"/>
    <w:rsid w:val="00566C71"/>
    <w:rsid w:val="00567E94"/>
    <w:rsid w:val="0057001D"/>
    <w:rsid w:val="00571600"/>
    <w:rsid w:val="00571B26"/>
    <w:rsid w:val="00573DC0"/>
    <w:rsid w:val="00574E78"/>
    <w:rsid w:val="00576662"/>
    <w:rsid w:val="00576784"/>
    <w:rsid w:val="00576E17"/>
    <w:rsid w:val="00580A0F"/>
    <w:rsid w:val="00581BA3"/>
    <w:rsid w:val="005833B0"/>
    <w:rsid w:val="005843C8"/>
    <w:rsid w:val="005870F3"/>
    <w:rsid w:val="0059092A"/>
    <w:rsid w:val="00594C64"/>
    <w:rsid w:val="005968AA"/>
    <w:rsid w:val="00597A03"/>
    <w:rsid w:val="00597B8E"/>
    <w:rsid w:val="005A1AF2"/>
    <w:rsid w:val="005A3378"/>
    <w:rsid w:val="005A5601"/>
    <w:rsid w:val="005B14DB"/>
    <w:rsid w:val="005B1531"/>
    <w:rsid w:val="005C0347"/>
    <w:rsid w:val="005C0E29"/>
    <w:rsid w:val="005C52E7"/>
    <w:rsid w:val="005C7B18"/>
    <w:rsid w:val="005C7F47"/>
    <w:rsid w:val="005D0823"/>
    <w:rsid w:val="005D0D3C"/>
    <w:rsid w:val="005D1F93"/>
    <w:rsid w:val="005D2C94"/>
    <w:rsid w:val="005D3474"/>
    <w:rsid w:val="005D74E1"/>
    <w:rsid w:val="005E0640"/>
    <w:rsid w:val="005E18D9"/>
    <w:rsid w:val="005E3034"/>
    <w:rsid w:val="005E48FA"/>
    <w:rsid w:val="005E70F6"/>
    <w:rsid w:val="005E779C"/>
    <w:rsid w:val="005F02B9"/>
    <w:rsid w:val="005F3F87"/>
    <w:rsid w:val="005F41BD"/>
    <w:rsid w:val="005F74AD"/>
    <w:rsid w:val="005F7C9F"/>
    <w:rsid w:val="006006CE"/>
    <w:rsid w:val="00601CAA"/>
    <w:rsid w:val="00603660"/>
    <w:rsid w:val="006046BA"/>
    <w:rsid w:val="006048E7"/>
    <w:rsid w:val="00605E65"/>
    <w:rsid w:val="00607396"/>
    <w:rsid w:val="00610F45"/>
    <w:rsid w:val="006119C1"/>
    <w:rsid w:val="00611D7F"/>
    <w:rsid w:val="006120DF"/>
    <w:rsid w:val="00613B5F"/>
    <w:rsid w:val="00614A2D"/>
    <w:rsid w:val="00614BFE"/>
    <w:rsid w:val="00614D7C"/>
    <w:rsid w:val="0061734F"/>
    <w:rsid w:val="00621267"/>
    <w:rsid w:val="00621A58"/>
    <w:rsid w:val="00624599"/>
    <w:rsid w:val="006246E0"/>
    <w:rsid w:val="006257D1"/>
    <w:rsid w:val="006258DB"/>
    <w:rsid w:val="00626D41"/>
    <w:rsid w:val="00627124"/>
    <w:rsid w:val="006276C8"/>
    <w:rsid w:val="00631B4D"/>
    <w:rsid w:val="00634725"/>
    <w:rsid w:val="006408A3"/>
    <w:rsid w:val="00646AB7"/>
    <w:rsid w:val="00646BCE"/>
    <w:rsid w:val="00650FB4"/>
    <w:rsid w:val="00651ED6"/>
    <w:rsid w:val="00654BB2"/>
    <w:rsid w:val="00654CEA"/>
    <w:rsid w:val="006551BC"/>
    <w:rsid w:val="00655AEF"/>
    <w:rsid w:val="00657F1C"/>
    <w:rsid w:val="00660AC3"/>
    <w:rsid w:val="00660BFF"/>
    <w:rsid w:val="0066118C"/>
    <w:rsid w:val="00661C23"/>
    <w:rsid w:val="00665817"/>
    <w:rsid w:val="00665EC2"/>
    <w:rsid w:val="006724D6"/>
    <w:rsid w:val="006756ED"/>
    <w:rsid w:val="00675B19"/>
    <w:rsid w:val="00680210"/>
    <w:rsid w:val="00681AD2"/>
    <w:rsid w:val="0068399D"/>
    <w:rsid w:val="00684E02"/>
    <w:rsid w:val="00685674"/>
    <w:rsid w:val="00685811"/>
    <w:rsid w:val="0068582D"/>
    <w:rsid w:val="00685D68"/>
    <w:rsid w:val="00687887"/>
    <w:rsid w:val="0068790F"/>
    <w:rsid w:val="00687B0A"/>
    <w:rsid w:val="00690227"/>
    <w:rsid w:val="00693370"/>
    <w:rsid w:val="00693770"/>
    <w:rsid w:val="00693799"/>
    <w:rsid w:val="006946F7"/>
    <w:rsid w:val="00695213"/>
    <w:rsid w:val="00696735"/>
    <w:rsid w:val="006A4DFF"/>
    <w:rsid w:val="006A5806"/>
    <w:rsid w:val="006B055D"/>
    <w:rsid w:val="006B0D5B"/>
    <w:rsid w:val="006B1ED5"/>
    <w:rsid w:val="006B294D"/>
    <w:rsid w:val="006B2B06"/>
    <w:rsid w:val="006B4151"/>
    <w:rsid w:val="006B44B5"/>
    <w:rsid w:val="006B497D"/>
    <w:rsid w:val="006B542E"/>
    <w:rsid w:val="006B61F9"/>
    <w:rsid w:val="006B7E20"/>
    <w:rsid w:val="006C260C"/>
    <w:rsid w:val="006D0711"/>
    <w:rsid w:val="006D0CDE"/>
    <w:rsid w:val="006D1A47"/>
    <w:rsid w:val="006D5300"/>
    <w:rsid w:val="006D5B38"/>
    <w:rsid w:val="006D5C9F"/>
    <w:rsid w:val="006D5ECF"/>
    <w:rsid w:val="006D6036"/>
    <w:rsid w:val="006D6AA5"/>
    <w:rsid w:val="006E0AEF"/>
    <w:rsid w:val="006E3495"/>
    <w:rsid w:val="006E3F9C"/>
    <w:rsid w:val="006E439F"/>
    <w:rsid w:val="006E5305"/>
    <w:rsid w:val="006E6C93"/>
    <w:rsid w:val="006F04C1"/>
    <w:rsid w:val="006F04C6"/>
    <w:rsid w:val="006F0ABC"/>
    <w:rsid w:val="006F1E04"/>
    <w:rsid w:val="006F2418"/>
    <w:rsid w:val="006F4D78"/>
    <w:rsid w:val="006F6C94"/>
    <w:rsid w:val="006F789F"/>
    <w:rsid w:val="006F7E96"/>
    <w:rsid w:val="00702335"/>
    <w:rsid w:val="00702876"/>
    <w:rsid w:val="00702915"/>
    <w:rsid w:val="00703570"/>
    <w:rsid w:val="00704569"/>
    <w:rsid w:val="00705B74"/>
    <w:rsid w:val="00705FDD"/>
    <w:rsid w:val="00710F24"/>
    <w:rsid w:val="0071384E"/>
    <w:rsid w:val="00713A3C"/>
    <w:rsid w:val="00713C88"/>
    <w:rsid w:val="00713DBA"/>
    <w:rsid w:val="007146C3"/>
    <w:rsid w:val="0071578D"/>
    <w:rsid w:val="00717A13"/>
    <w:rsid w:val="00720522"/>
    <w:rsid w:val="00720821"/>
    <w:rsid w:val="00721DC7"/>
    <w:rsid w:val="00724463"/>
    <w:rsid w:val="00731C7E"/>
    <w:rsid w:val="0073501F"/>
    <w:rsid w:val="00736593"/>
    <w:rsid w:val="00736613"/>
    <w:rsid w:val="00740026"/>
    <w:rsid w:val="007419E9"/>
    <w:rsid w:val="0074351B"/>
    <w:rsid w:val="00743F89"/>
    <w:rsid w:val="00745178"/>
    <w:rsid w:val="00745259"/>
    <w:rsid w:val="00747741"/>
    <w:rsid w:val="0074777C"/>
    <w:rsid w:val="00751698"/>
    <w:rsid w:val="00752637"/>
    <w:rsid w:val="007541E9"/>
    <w:rsid w:val="007552EB"/>
    <w:rsid w:val="007565D1"/>
    <w:rsid w:val="00757854"/>
    <w:rsid w:val="0076091C"/>
    <w:rsid w:val="00761F0B"/>
    <w:rsid w:val="007717DC"/>
    <w:rsid w:val="00774817"/>
    <w:rsid w:val="00776500"/>
    <w:rsid w:val="00776AAC"/>
    <w:rsid w:val="00776ECC"/>
    <w:rsid w:val="0077761A"/>
    <w:rsid w:val="007803D2"/>
    <w:rsid w:val="00780517"/>
    <w:rsid w:val="00783729"/>
    <w:rsid w:val="00786700"/>
    <w:rsid w:val="0078796F"/>
    <w:rsid w:val="00791978"/>
    <w:rsid w:val="00793C08"/>
    <w:rsid w:val="00793DDB"/>
    <w:rsid w:val="007952C8"/>
    <w:rsid w:val="00795C81"/>
    <w:rsid w:val="007972F0"/>
    <w:rsid w:val="00797E15"/>
    <w:rsid w:val="007A0130"/>
    <w:rsid w:val="007A237E"/>
    <w:rsid w:val="007A2A36"/>
    <w:rsid w:val="007A2BA0"/>
    <w:rsid w:val="007A412F"/>
    <w:rsid w:val="007A4311"/>
    <w:rsid w:val="007A48D9"/>
    <w:rsid w:val="007A599F"/>
    <w:rsid w:val="007A6FD8"/>
    <w:rsid w:val="007B1352"/>
    <w:rsid w:val="007B2EC2"/>
    <w:rsid w:val="007B55C4"/>
    <w:rsid w:val="007B7C91"/>
    <w:rsid w:val="007C21B0"/>
    <w:rsid w:val="007C2737"/>
    <w:rsid w:val="007C34C4"/>
    <w:rsid w:val="007C5D52"/>
    <w:rsid w:val="007C5D6B"/>
    <w:rsid w:val="007C5E5B"/>
    <w:rsid w:val="007C5FA1"/>
    <w:rsid w:val="007D0152"/>
    <w:rsid w:val="007D027E"/>
    <w:rsid w:val="007D30B0"/>
    <w:rsid w:val="007D3248"/>
    <w:rsid w:val="007D3689"/>
    <w:rsid w:val="007D5915"/>
    <w:rsid w:val="007E0B6E"/>
    <w:rsid w:val="007E13D7"/>
    <w:rsid w:val="007E3114"/>
    <w:rsid w:val="007E6403"/>
    <w:rsid w:val="007E78BE"/>
    <w:rsid w:val="007E791D"/>
    <w:rsid w:val="007F1607"/>
    <w:rsid w:val="007F2BA4"/>
    <w:rsid w:val="007F50B7"/>
    <w:rsid w:val="007F60B8"/>
    <w:rsid w:val="0080125A"/>
    <w:rsid w:val="008012F1"/>
    <w:rsid w:val="00801AC3"/>
    <w:rsid w:val="0080203C"/>
    <w:rsid w:val="00802E0F"/>
    <w:rsid w:val="00804248"/>
    <w:rsid w:val="00804C8A"/>
    <w:rsid w:val="008105F5"/>
    <w:rsid w:val="00810FB8"/>
    <w:rsid w:val="00813324"/>
    <w:rsid w:val="00813B26"/>
    <w:rsid w:val="00814177"/>
    <w:rsid w:val="00815EA3"/>
    <w:rsid w:val="00816DC1"/>
    <w:rsid w:val="00816DF4"/>
    <w:rsid w:val="0081782C"/>
    <w:rsid w:val="0082217D"/>
    <w:rsid w:val="0082308D"/>
    <w:rsid w:val="00824434"/>
    <w:rsid w:val="0082651A"/>
    <w:rsid w:val="00826EE0"/>
    <w:rsid w:val="008301FA"/>
    <w:rsid w:val="00830AEF"/>
    <w:rsid w:val="008319C6"/>
    <w:rsid w:val="00832C73"/>
    <w:rsid w:val="00833C87"/>
    <w:rsid w:val="008342B5"/>
    <w:rsid w:val="00834C30"/>
    <w:rsid w:val="00836139"/>
    <w:rsid w:val="00836708"/>
    <w:rsid w:val="00841121"/>
    <w:rsid w:val="0084115D"/>
    <w:rsid w:val="00843297"/>
    <w:rsid w:val="00844F44"/>
    <w:rsid w:val="00845672"/>
    <w:rsid w:val="008457BA"/>
    <w:rsid w:val="00846673"/>
    <w:rsid w:val="008469D9"/>
    <w:rsid w:val="008501F1"/>
    <w:rsid w:val="00853B19"/>
    <w:rsid w:val="00853C04"/>
    <w:rsid w:val="00855646"/>
    <w:rsid w:val="00856818"/>
    <w:rsid w:val="00857D5F"/>
    <w:rsid w:val="0086334B"/>
    <w:rsid w:val="00867127"/>
    <w:rsid w:val="008671CA"/>
    <w:rsid w:val="0086787A"/>
    <w:rsid w:val="00867A42"/>
    <w:rsid w:val="0087069B"/>
    <w:rsid w:val="0087074D"/>
    <w:rsid w:val="008732AB"/>
    <w:rsid w:val="00873418"/>
    <w:rsid w:val="00876690"/>
    <w:rsid w:val="00876E37"/>
    <w:rsid w:val="00876F38"/>
    <w:rsid w:val="008807C5"/>
    <w:rsid w:val="00882DE1"/>
    <w:rsid w:val="0088312A"/>
    <w:rsid w:val="00890995"/>
    <w:rsid w:val="00891893"/>
    <w:rsid w:val="00893A27"/>
    <w:rsid w:val="00896730"/>
    <w:rsid w:val="00897606"/>
    <w:rsid w:val="008A118B"/>
    <w:rsid w:val="008A26CA"/>
    <w:rsid w:val="008A2E83"/>
    <w:rsid w:val="008A3D0A"/>
    <w:rsid w:val="008A6621"/>
    <w:rsid w:val="008A69DA"/>
    <w:rsid w:val="008A6DBD"/>
    <w:rsid w:val="008B42E6"/>
    <w:rsid w:val="008B6290"/>
    <w:rsid w:val="008B70AF"/>
    <w:rsid w:val="008C461F"/>
    <w:rsid w:val="008C5087"/>
    <w:rsid w:val="008C6772"/>
    <w:rsid w:val="008C71FA"/>
    <w:rsid w:val="008C76D3"/>
    <w:rsid w:val="008D06F8"/>
    <w:rsid w:val="008D0E84"/>
    <w:rsid w:val="008D0EB8"/>
    <w:rsid w:val="008D1F45"/>
    <w:rsid w:val="008D2E9C"/>
    <w:rsid w:val="008D44AA"/>
    <w:rsid w:val="008D5390"/>
    <w:rsid w:val="008D6D87"/>
    <w:rsid w:val="008E480F"/>
    <w:rsid w:val="008E502E"/>
    <w:rsid w:val="008E52AA"/>
    <w:rsid w:val="008E56BB"/>
    <w:rsid w:val="008E6D79"/>
    <w:rsid w:val="008E6FAD"/>
    <w:rsid w:val="008F1ECC"/>
    <w:rsid w:val="008F222B"/>
    <w:rsid w:val="008F2365"/>
    <w:rsid w:val="008F6FB2"/>
    <w:rsid w:val="008F72B7"/>
    <w:rsid w:val="008F7B74"/>
    <w:rsid w:val="008F7BDF"/>
    <w:rsid w:val="009010EB"/>
    <w:rsid w:val="00901D9D"/>
    <w:rsid w:val="0090713E"/>
    <w:rsid w:val="00910330"/>
    <w:rsid w:val="009200E7"/>
    <w:rsid w:val="009210D4"/>
    <w:rsid w:val="0092120C"/>
    <w:rsid w:val="00921800"/>
    <w:rsid w:val="00921A90"/>
    <w:rsid w:val="00921ED4"/>
    <w:rsid w:val="00922A65"/>
    <w:rsid w:val="0092359D"/>
    <w:rsid w:val="00924218"/>
    <w:rsid w:val="00930BAC"/>
    <w:rsid w:val="0093532A"/>
    <w:rsid w:val="00935EB1"/>
    <w:rsid w:val="009360FF"/>
    <w:rsid w:val="009378E5"/>
    <w:rsid w:val="009430EA"/>
    <w:rsid w:val="00944086"/>
    <w:rsid w:val="00944415"/>
    <w:rsid w:val="00944665"/>
    <w:rsid w:val="009450A7"/>
    <w:rsid w:val="009454E8"/>
    <w:rsid w:val="00946896"/>
    <w:rsid w:val="00952282"/>
    <w:rsid w:val="00954DA4"/>
    <w:rsid w:val="00956A78"/>
    <w:rsid w:val="00957BD6"/>
    <w:rsid w:val="00957D6E"/>
    <w:rsid w:val="00961232"/>
    <w:rsid w:val="00962219"/>
    <w:rsid w:val="009624AB"/>
    <w:rsid w:val="0096285A"/>
    <w:rsid w:val="00964388"/>
    <w:rsid w:val="00967D5B"/>
    <w:rsid w:val="0097020B"/>
    <w:rsid w:val="00970412"/>
    <w:rsid w:val="009721D3"/>
    <w:rsid w:val="00973214"/>
    <w:rsid w:val="00973C19"/>
    <w:rsid w:val="00973D9D"/>
    <w:rsid w:val="00975483"/>
    <w:rsid w:val="00976A50"/>
    <w:rsid w:val="00976D91"/>
    <w:rsid w:val="00977595"/>
    <w:rsid w:val="00977C53"/>
    <w:rsid w:val="0098104C"/>
    <w:rsid w:val="009812F3"/>
    <w:rsid w:val="00981FD3"/>
    <w:rsid w:val="0098259E"/>
    <w:rsid w:val="00985D11"/>
    <w:rsid w:val="009860AB"/>
    <w:rsid w:val="00987F63"/>
    <w:rsid w:val="0099086E"/>
    <w:rsid w:val="00991720"/>
    <w:rsid w:val="00993E4E"/>
    <w:rsid w:val="009955E9"/>
    <w:rsid w:val="009959B8"/>
    <w:rsid w:val="009967EA"/>
    <w:rsid w:val="00996A86"/>
    <w:rsid w:val="00997D5F"/>
    <w:rsid w:val="00997EDB"/>
    <w:rsid w:val="009A463E"/>
    <w:rsid w:val="009A6E16"/>
    <w:rsid w:val="009B1312"/>
    <w:rsid w:val="009B2053"/>
    <w:rsid w:val="009B34E2"/>
    <w:rsid w:val="009B3BB3"/>
    <w:rsid w:val="009B6205"/>
    <w:rsid w:val="009B7924"/>
    <w:rsid w:val="009C216D"/>
    <w:rsid w:val="009C52AC"/>
    <w:rsid w:val="009C6559"/>
    <w:rsid w:val="009C7B48"/>
    <w:rsid w:val="009D0770"/>
    <w:rsid w:val="009D11F1"/>
    <w:rsid w:val="009D1B89"/>
    <w:rsid w:val="009D47A7"/>
    <w:rsid w:val="009D48B2"/>
    <w:rsid w:val="009D4E00"/>
    <w:rsid w:val="009D5890"/>
    <w:rsid w:val="009D7BF4"/>
    <w:rsid w:val="009E0500"/>
    <w:rsid w:val="009E0A84"/>
    <w:rsid w:val="009E17A4"/>
    <w:rsid w:val="009E6E17"/>
    <w:rsid w:val="009F138C"/>
    <w:rsid w:val="009F1722"/>
    <w:rsid w:val="009F30EC"/>
    <w:rsid w:val="009F6AC4"/>
    <w:rsid w:val="009F7395"/>
    <w:rsid w:val="00A02C2E"/>
    <w:rsid w:val="00A04200"/>
    <w:rsid w:val="00A05830"/>
    <w:rsid w:val="00A07662"/>
    <w:rsid w:val="00A07F9C"/>
    <w:rsid w:val="00A106B5"/>
    <w:rsid w:val="00A15FA9"/>
    <w:rsid w:val="00A166AF"/>
    <w:rsid w:val="00A169FE"/>
    <w:rsid w:val="00A17286"/>
    <w:rsid w:val="00A17D43"/>
    <w:rsid w:val="00A22887"/>
    <w:rsid w:val="00A24CCC"/>
    <w:rsid w:val="00A2535D"/>
    <w:rsid w:val="00A26E90"/>
    <w:rsid w:val="00A27EAC"/>
    <w:rsid w:val="00A27F10"/>
    <w:rsid w:val="00A31B86"/>
    <w:rsid w:val="00A32E19"/>
    <w:rsid w:val="00A33604"/>
    <w:rsid w:val="00A3442E"/>
    <w:rsid w:val="00A356DB"/>
    <w:rsid w:val="00A36751"/>
    <w:rsid w:val="00A36901"/>
    <w:rsid w:val="00A36F35"/>
    <w:rsid w:val="00A374F1"/>
    <w:rsid w:val="00A411A4"/>
    <w:rsid w:val="00A411B7"/>
    <w:rsid w:val="00A411ED"/>
    <w:rsid w:val="00A43D89"/>
    <w:rsid w:val="00A503AA"/>
    <w:rsid w:val="00A51F2D"/>
    <w:rsid w:val="00A53F63"/>
    <w:rsid w:val="00A54139"/>
    <w:rsid w:val="00A5524E"/>
    <w:rsid w:val="00A56E2C"/>
    <w:rsid w:val="00A57565"/>
    <w:rsid w:val="00A60B18"/>
    <w:rsid w:val="00A60EDB"/>
    <w:rsid w:val="00A629F1"/>
    <w:rsid w:val="00A62DD6"/>
    <w:rsid w:val="00A65F10"/>
    <w:rsid w:val="00A7190A"/>
    <w:rsid w:val="00A71D10"/>
    <w:rsid w:val="00A7206B"/>
    <w:rsid w:val="00A726BF"/>
    <w:rsid w:val="00A750DC"/>
    <w:rsid w:val="00A76BC5"/>
    <w:rsid w:val="00A76FA1"/>
    <w:rsid w:val="00A80F95"/>
    <w:rsid w:val="00A8341D"/>
    <w:rsid w:val="00A85912"/>
    <w:rsid w:val="00A86BD0"/>
    <w:rsid w:val="00A9254E"/>
    <w:rsid w:val="00A934EB"/>
    <w:rsid w:val="00A94158"/>
    <w:rsid w:val="00A9416D"/>
    <w:rsid w:val="00A94903"/>
    <w:rsid w:val="00A97EFF"/>
    <w:rsid w:val="00AA0AD5"/>
    <w:rsid w:val="00AA3949"/>
    <w:rsid w:val="00AA4357"/>
    <w:rsid w:val="00AA7B78"/>
    <w:rsid w:val="00AB0470"/>
    <w:rsid w:val="00AB1631"/>
    <w:rsid w:val="00AB1A4B"/>
    <w:rsid w:val="00AB251E"/>
    <w:rsid w:val="00AB2D94"/>
    <w:rsid w:val="00AB7043"/>
    <w:rsid w:val="00AB7301"/>
    <w:rsid w:val="00AC3745"/>
    <w:rsid w:val="00AC4B30"/>
    <w:rsid w:val="00AD1F93"/>
    <w:rsid w:val="00AD200D"/>
    <w:rsid w:val="00AD24E1"/>
    <w:rsid w:val="00AD26B9"/>
    <w:rsid w:val="00AD2A75"/>
    <w:rsid w:val="00AD3D6F"/>
    <w:rsid w:val="00AD494C"/>
    <w:rsid w:val="00AD4963"/>
    <w:rsid w:val="00AD4D66"/>
    <w:rsid w:val="00AD5563"/>
    <w:rsid w:val="00AD6428"/>
    <w:rsid w:val="00AD7F8F"/>
    <w:rsid w:val="00AE02CC"/>
    <w:rsid w:val="00AE3556"/>
    <w:rsid w:val="00AE3870"/>
    <w:rsid w:val="00AE3C11"/>
    <w:rsid w:val="00AE4C2C"/>
    <w:rsid w:val="00AE5437"/>
    <w:rsid w:val="00AE69EA"/>
    <w:rsid w:val="00AE709E"/>
    <w:rsid w:val="00AE7556"/>
    <w:rsid w:val="00AF0932"/>
    <w:rsid w:val="00AF2252"/>
    <w:rsid w:val="00AF3AB8"/>
    <w:rsid w:val="00AF3F8C"/>
    <w:rsid w:val="00AF6230"/>
    <w:rsid w:val="00AF62B8"/>
    <w:rsid w:val="00B00C4B"/>
    <w:rsid w:val="00B03AED"/>
    <w:rsid w:val="00B05888"/>
    <w:rsid w:val="00B13215"/>
    <w:rsid w:val="00B159FD"/>
    <w:rsid w:val="00B17BE6"/>
    <w:rsid w:val="00B20235"/>
    <w:rsid w:val="00B20EE8"/>
    <w:rsid w:val="00B240DE"/>
    <w:rsid w:val="00B243DA"/>
    <w:rsid w:val="00B2572C"/>
    <w:rsid w:val="00B276EF"/>
    <w:rsid w:val="00B30196"/>
    <w:rsid w:val="00B30A2C"/>
    <w:rsid w:val="00B344E9"/>
    <w:rsid w:val="00B35691"/>
    <w:rsid w:val="00B35A22"/>
    <w:rsid w:val="00B366C7"/>
    <w:rsid w:val="00B369EA"/>
    <w:rsid w:val="00B41307"/>
    <w:rsid w:val="00B42100"/>
    <w:rsid w:val="00B428D5"/>
    <w:rsid w:val="00B43492"/>
    <w:rsid w:val="00B43A78"/>
    <w:rsid w:val="00B44210"/>
    <w:rsid w:val="00B44CFA"/>
    <w:rsid w:val="00B522FB"/>
    <w:rsid w:val="00B5400B"/>
    <w:rsid w:val="00B560B9"/>
    <w:rsid w:val="00B56739"/>
    <w:rsid w:val="00B56ABA"/>
    <w:rsid w:val="00B56CE0"/>
    <w:rsid w:val="00B618DB"/>
    <w:rsid w:val="00B61BE3"/>
    <w:rsid w:val="00B62196"/>
    <w:rsid w:val="00B63A93"/>
    <w:rsid w:val="00B64A97"/>
    <w:rsid w:val="00B65831"/>
    <w:rsid w:val="00B6710B"/>
    <w:rsid w:val="00B6733F"/>
    <w:rsid w:val="00B75BCF"/>
    <w:rsid w:val="00B76C8F"/>
    <w:rsid w:val="00B77685"/>
    <w:rsid w:val="00B80C69"/>
    <w:rsid w:val="00B82E4E"/>
    <w:rsid w:val="00B84EFE"/>
    <w:rsid w:val="00B85085"/>
    <w:rsid w:val="00B862B6"/>
    <w:rsid w:val="00B906A7"/>
    <w:rsid w:val="00B92386"/>
    <w:rsid w:val="00B924B0"/>
    <w:rsid w:val="00B92A10"/>
    <w:rsid w:val="00B938BC"/>
    <w:rsid w:val="00B953A6"/>
    <w:rsid w:val="00B95D56"/>
    <w:rsid w:val="00B97BF7"/>
    <w:rsid w:val="00BA02B0"/>
    <w:rsid w:val="00BA1E8A"/>
    <w:rsid w:val="00BA242F"/>
    <w:rsid w:val="00BA2FDB"/>
    <w:rsid w:val="00BA7354"/>
    <w:rsid w:val="00BA784B"/>
    <w:rsid w:val="00BB4E25"/>
    <w:rsid w:val="00BB4E5C"/>
    <w:rsid w:val="00BB5AD0"/>
    <w:rsid w:val="00BB6097"/>
    <w:rsid w:val="00BB6D6D"/>
    <w:rsid w:val="00BB7D2C"/>
    <w:rsid w:val="00BC0EA8"/>
    <w:rsid w:val="00BC2055"/>
    <w:rsid w:val="00BC2743"/>
    <w:rsid w:val="00BC2A8F"/>
    <w:rsid w:val="00BC36AA"/>
    <w:rsid w:val="00BC48EF"/>
    <w:rsid w:val="00BC504A"/>
    <w:rsid w:val="00BC5475"/>
    <w:rsid w:val="00BC5815"/>
    <w:rsid w:val="00BD2D61"/>
    <w:rsid w:val="00BE3B6E"/>
    <w:rsid w:val="00BE6B07"/>
    <w:rsid w:val="00BE6D05"/>
    <w:rsid w:val="00BE6F75"/>
    <w:rsid w:val="00BF26B2"/>
    <w:rsid w:val="00BF42E2"/>
    <w:rsid w:val="00BF47A2"/>
    <w:rsid w:val="00BF609C"/>
    <w:rsid w:val="00BF7830"/>
    <w:rsid w:val="00C01A93"/>
    <w:rsid w:val="00C02539"/>
    <w:rsid w:val="00C046D3"/>
    <w:rsid w:val="00C05198"/>
    <w:rsid w:val="00C0606C"/>
    <w:rsid w:val="00C11568"/>
    <w:rsid w:val="00C13B53"/>
    <w:rsid w:val="00C13E7A"/>
    <w:rsid w:val="00C15141"/>
    <w:rsid w:val="00C157D1"/>
    <w:rsid w:val="00C162B9"/>
    <w:rsid w:val="00C17A1F"/>
    <w:rsid w:val="00C2160F"/>
    <w:rsid w:val="00C309EA"/>
    <w:rsid w:val="00C3350F"/>
    <w:rsid w:val="00C33F79"/>
    <w:rsid w:val="00C40ED0"/>
    <w:rsid w:val="00C41B2A"/>
    <w:rsid w:val="00C42D69"/>
    <w:rsid w:val="00C44E53"/>
    <w:rsid w:val="00C46228"/>
    <w:rsid w:val="00C46BD6"/>
    <w:rsid w:val="00C46E9B"/>
    <w:rsid w:val="00C47867"/>
    <w:rsid w:val="00C47B96"/>
    <w:rsid w:val="00C50E9D"/>
    <w:rsid w:val="00C5127D"/>
    <w:rsid w:val="00C515F9"/>
    <w:rsid w:val="00C51B56"/>
    <w:rsid w:val="00C5297E"/>
    <w:rsid w:val="00C55C20"/>
    <w:rsid w:val="00C561D8"/>
    <w:rsid w:val="00C563A4"/>
    <w:rsid w:val="00C56C96"/>
    <w:rsid w:val="00C57DE0"/>
    <w:rsid w:val="00C601D5"/>
    <w:rsid w:val="00C60808"/>
    <w:rsid w:val="00C60D9D"/>
    <w:rsid w:val="00C613F8"/>
    <w:rsid w:val="00C61F2A"/>
    <w:rsid w:val="00C64CBD"/>
    <w:rsid w:val="00C67AB2"/>
    <w:rsid w:val="00C700B5"/>
    <w:rsid w:val="00C725FB"/>
    <w:rsid w:val="00C72624"/>
    <w:rsid w:val="00C728E8"/>
    <w:rsid w:val="00C72DC9"/>
    <w:rsid w:val="00C73831"/>
    <w:rsid w:val="00C74D1D"/>
    <w:rsid w:val="00C755F9"/>
    <w:rsid w:val="00C76128"/>
    <w:rsid w:val="00C80BB2"/>
    <w:rsid w:val="00C81AA9"/>
    <w:rsid w:val="00C82B14"/>
    <w:rsid w:val="00C86938"/>
    <w:rsid w:val="00C9000D"/>
    <w:rsid w:val="00C90A0B"/>
    <w:rsid w:val="00C910AC"/>
    <w:rsid w:val="00C92DC4"/>
    <w:rsid w:val="00C92E21"/>
    <w:rsid w:val="00C9421A"/>
    <w:rsid w:val="00C964E7"/>
    <w:rsid w:val="00C96CB3"/>
    <w:rsid w:val="00CA14F5"/>
    <w:rsid w:val="00CA1E21"/>
    <w:rsid w:val="00CA34E4"/>
    <w:rsid w:val="00CA563A"/>
    <w:rsid w:val="00CA71E3"/>
    <w:rsid w:val="00CA7BF4"/>
    <w:rsid w:val="00CB0930"/>
    <w:rsid w:val="00CB0A38"/>
    <w:rsid w:val="00CB3C37"/>
    <w:rsid w:val="00CB476E"/>
    <w:rsid w:val="00CB4A16"/>
    <w:rsid w:val="00CB52BF"/>
    <w:rsid w:val="00CB6CEB"/>
    <w:rsid w:val="00CB7EC2"/>
    <w:rsid w:val="00CC0790"/>
    <w:rsid w:val="00CC138F"/>
    <w:rsid w:val="00CC2432"/>
    <w:rsid w:val="00CC5550"/>
    <w:rsid w:val="00CC5ACE"/>
    <w:rsid w:val="00CC6D90"/>
    <w:rsid w:val="00CD0954"/>
    <w:rsid w:val="00CD1093"/>
    <w:rsid w:val="00CD22F1"/>
    <w:rsid w:val="00CD2D9A"/>
    <w:rsid w:val="00CD360B"/>
    <w:rsid w:val="00CD71E2"/>
    <w:rsid w:val="00CD73E6"/>
    <w:rsid w:val="00CD77F0"/>
    <w:rsid w:val="00CE1509"/>
    <w:rsid w:val="00CE36B7"/>
    <w:rsid w:val="00CE4FFB"/>
    <w:rsid w:val="00CF0DFF"/>
    <w:rsid w:val="00CF1334"/>
    <w:rsid w:val="00CF1525"/>
    <w:rsid w:val="00CF62DC"/>
    <w:rsid w:val="00CF656C"/>
    <w:rsid w:val="00D00406"/>
    <w:rsid w:val="00D00A9E"/>
    <w:rsid w:val="00D00CB6"/>
    <w:rsid w:val="00D02946"/>
    <w:rsid w:val="00D05AAD"/>
    <w:rsid w:val="00D06D5D"/>
    <w:rsid w:val="00D11D3F"/>
    <w:rsid w:val="00D12516"/>
    <w:rsid w:val="00D1593B"/>
    <w:rsid w:val="00D20772"/>
    <w:rsid w:val="00D207B8"/>
    <w:rsid w:val="00D21A20"/>
    <w:rsid w:val="00D22CF1"/>
    <w:rsid w:val="00D23531"/>
    <w:rsid w:val="00D23FFE"/>
    <w:rsid w:val="00D24640"/>
    <w:rsid w:val="00D24805"/>
    <w:rsid w:val="00D251F8"/>
    <w:rsid w:val="00D259A5"/>
    <w:rsid w:val="00D30108"/>
    <w:rsid w:val="00D3105E"/>
    <w:rsid w:val="00D325D7"/>
    <w:rsid w:val="00D33296"/>
    <w:rsid w:val="00D36496"/>
    <w:rsid w:val="00D37A12"/>
    <w:rsid w:val="00D409CB"/>
    <w:rsid w:val="00D429AD"/>
    <w:rsid w:val="00D431BB"/>
    <w:rsid w:val="00D45D21"/>
    <w:rsid w:val="00D473B2"/>
    <w:rsid w:val="00D47A45"/>
    <w:rsid w:val="00D50B46"/>
    <w:rsid w:val="00D5128E"/>
    <w:rsid w:val="00D51374"/>
    <w:rsid w:val="00D5233A"/>
    <w:rsid w:val="00D569E8"/>
    <w:rsid w:val="00D606C1"/>
    <w:rsid w:val="00D613F7"/>
    <w:rsid w:val="00D62B1B"/>
    <w:rsid w:val="00D642B9"/>
    <w:rsid w:val="00D64DB2"/>
    <w:rsid w:val="00D6517D"/>
    <w:rsid w:val="00D658B3"/>
    <w:rsid w:val="00D66770"/>
    <w:rsid w:val="00D7206A"/>
    <w:rsid w:val="00D723D3"/>
    <w:rsid w:val="00D737DF"/>
    <w:rsid w:val="00D74210"/>
    <w:rsid w:val="00D743B2"/>
    <w:rsid w:val="00D74B29"/>
    <w:rsid w:val="00D829DA"/>
    <w:rsid w:val="00D84142"/>
    <w:rsid w:val="00D8427E"/>
    <w:rsid w:val="00D85586"/>
    <w:rsid w:val="00D85E86"/>
    <w:rsid w:val="00D875CB"/>
    <w:rsid w:val="00D9216E"/>
    <w:rsid w:val="00D927C2"/>
    <w:rsid w:val="00D9466A"/>
    <w:rsid w:val="00D959CF"/>
    <w:rsid w:val="00D9637F"/>
    <w:rsid w:val="00D963C0"/>
    <w:rsid w:val="00D979DF"/>
    <w:rsid w:val="00DA0D3C"/>
    <w:rsid w:val="00DA35EC"/>
    <w:rsid w:val="00DA413A"/>
    <w:rsid w:val="00DA6289"/>
    <w:rsid w:val="00DA778A"/>
    <w:rsid w:val="00DB045E"/>
    <w:rsid w:val="00DB0A1A"/>
    <w:rsid w:val="00DB10BE"/>
    <w:rsid w:val="00DB1F36"/>
    <w:rsid w:val="00DB357F"/>
    <w:rsid w:val="00DB37B6"/>
    <w:rsid w:val="00DB4FC0"/>
    <w:rsid w:val="00DB5EED"/>
    <w:rsid w:val="00DC013B"/>
    <w:rsid w:val="00DC0294"/>
    <w:rsid w:val="00DD16D1"/>
    <w:rsid w:val="00DD695C"/>
    <w:rsid w:val="00DD782C"/>
    <w:rsid w:val="00DE0857"/>
    <w:rsid w:val="00DE094F"/>
    <w:rsid w:val="00DE25DF"/>
    <w:rsid w:val="00DE261A"/>
    <w:rsid w:val="00DE2BC4"/>
    <w:rsid w:val="00DE32B5"/>
    <w:rsid w:val="00DE403B"/>
    <w:rsid w:val="00DE43B2"/>
    <w:rsid w:val="00DE4FF7"/>
    <w:rsid w:val="00DF27F6"/>
    <w:rsid w:val="00DF2AA8"/>
    <w:rsid w:val="00DF2FAC"/>
    <w:rsid w:val="00DF2FC8"/>
    <w:rsid w:val="00DF6A53"/>
    <w:rsid w:val="00DF7D4D"/>
    <w:rsid w:val="00DF7E34"/>
    <w:rsid w:val="00E042CA"/>
    <w:rsid w:val="00E11491"/>
    <w:rsid w:val="00E12816"/>
    <w:rsid w:val="00E135E9"/>
    <w:rsid w:val="00E1424C"/>
    <w:rsid w:val="00E15F40"/>
    <w:rsid w:val="00E16732"/>
    <w:rsid w:val="00E17D5C"/>
    <w:rsid w:val="00E209AD"/>
    <w:rsid w:val="00E2374A"/>
    <w:rsid w:val="00E27C69"/>
    <w:rsid w:val="00E30A3C"/>
    <w:rsid w:val="00E31197"/>
    <w:rsid w:val="00E3395E"/>
    <w:rsid w:val="00E35B7D"/>
    <w:rsid w:val="00E363ED"/>
    <w:rsid w:val="00E37172"/>
    <w:rsid w:val="00E40EB8"/>
    <w:rsid w:val="00E42048"/>
    <w:rsid w:val="00E428B6"/>
    <w:rsid w:val="00E50023"/>
    <w:rsid w:val="00E54DA3"/>
    <w:rsid w:val="00E55CE3"/>
    <w:rsid w:val="00E56323"/>
    <w:rsid w:val="00E626BB"/>
    <w:rsid w:val="00E62B59"/>
    <w:rsid w:val="00E62C55"/>
    <w:rsid w:val="00E64FB1"/>
    <w:rsid w:val="00E67939"/>
    <w:rsid w:val="00E7079C"/>
    <w:rsid w:val="00E71185"/>
    <w:rsid w:val="00E718CD"/>
    <w:rsid w:val="00E72B1F"/>
    <w:rsid w:val="00E76BC0"/>
    <w:rsid w:val="00E80436"/>
    <w:rsid w:val="00E81911"/>
    <w:rsid w:val="00E81D13"/>
    <w:rsid w:val="00E834B5"/>
    <w:rsid w:val="00E84089"/>
    <w:rsid w:val="00E8730F"/>
    <w:rsid w:val="00E90D95"/>
    <w:rsid w:val="00E92A64"/>
    <w:rsid w:val="00E96789"/>
    <w:rsid w:val="00E96D2B"/>
    <w:rsid w:val="00E975F5"/>
    <w:rsid w:val="00EA0341"/>
    <w:rsid w:val="00EA1DF4"/>
    <w:rsid w:val="00EA3110"/>
    <w:rsid w:val="00EA58BC"/>
    <w:rsid w:val="00EA640A"/>
    <w:rsid w:val="00EB09F0"/>
    <w:rsid w:val="00EB0A72"/>
    <w:rsid w:val="00EB0DCF"/>
    <w:rsid w:val="00EB3561"/>
    <w:rsid w:val="00EB5447"/>
    <w:rsid w:val="00EB6AF0"/>
    <w:rsid w:val="00EB6E86"/>
    <w:rsid w:val="00EB7698"/>
    <w:rsid w:val="00EC0282"/>
    <w:rsid w:val="00EC078A"/>
    <w:rsid w:val="00EC08B4"/>
    <w:rsid w:val="00EC0ABC"/>
    <w:rsid w:val="00EC64DE"/>
    <w:rsid w:val="00ED0384"/>
    <w:rsid w:val="00ED2EB0"/>
    <w:rsid w:val="00ED3003"/>
    <w:rsid w:val="00ED3419"/>
    <w:rsid w:val="00ED5267"/>
    <w:rsid w:val="00EE1072"/>
    <w:rsid w:val="00EE15CF"/>
    <w:rsid w:val="00EE179D"/>
    <w:rsid w:val="00EE2705"/>
    <w:rsid w:val="00EE2CEF"/>
    <w:rsid w:val="00EE3773"/>
    <w:rsid w:val="00EE4C45"/>
    <w:rsid w:val="00EE69DA"/>
    <w:rsid w:val="00EF0084"/>
    <w:rsid w:val="00EF0A0B"/>
    <w:rsid w:val="00EF2238"/>
    <w:rsid w:val="00EF41FD"/>
    <w:rsid w:val="00EF542A"/>
    <w:rsid w:val="00EF5C83"/>
    <w:rsid w:val="00EF5F25"/>
    <w:rsid w:val="00F008E3"/>
    <w:rsid w:val="00F027C7"/>
    <w:rsid w:val="00F02CF2"/>
    <w:rsid w:val="00F04045"/>
    <w:rsid w:val="00F0427E"/>
    <w:rsid w:val="00F048FA"/>
    <w:rsid w:val="00F06748"/>
    <w:rsid w:val="00F146B7"/>
    <w:rsid w:val="00F14D5E"/>
    <w:rsid w:val="00F160CE"/>
    <w:rsid w:val="00F1649E"/>
    <w:rsid w:val="00F2144C"/>
    <w:rsid w:val="00F22A56"/>
    <w:rsid w:val="00F23E32"/>
    <w:rsid w:val="00F25714"/>
    <w:rsid w:val="00F26B95"/>
    <w:rsid w:val="00F31C48"/>
    <w:rsid w:val="00F32336"/>
    <w:rsid w:val="00F34845"/>
    <w:rsid w:val="00F35C69"/>
    <w:rsid w:val="00F36F68"/>
    <w:rsid w:val="00F37A97"/>
    <w:rsid w:val="00F37ED4"/>
    <w:rsid w:val="00F404D7"/>
    <w:rsid w:val="00F42399"/>
    <w:rsid w:val="00F4449A"/>
    <w:rsid w:val="00F457B5"/>
    <w:rsid w:val="00F45B75"/>
    <w:rsid w:val="00F460C6"/>
    <w:rsid w:val="00F5051B"/>
    <w:rsid w:val="00F50C89"/>
    <w:rsid w:val="00F54FE1"/>
    <w:rsid w:val="00F55D57"/>
    <w:rsid w:val="00F568F7"/>
    <w:rsid w:val="00F60B5D"/>
    <w:rsid w:val="00F63545"/>
    <w:rsid w:val="00F659E8"/>
    <w:rsid w:val="00F66576"/>
    <w:rsid w:val="00F673DC"/>
    <w:rsid w:val="00F70845"/>
    <w:rsid w:val="00F70A50"/>
    <w:rsid w:val="00F715AA"/>
    <w:rsid w:val="00F72B4F"/>
    <w:rsid w:val="00F765EC"/>
    <w:rsid w:val="00F767F2"/>
    <w:rsid w:val="00F77E1D"/>
    <w:rsid w:val="00F80879"/>
    <w:rsid w:val="00F8176D"/>
    <w:rsid w:val="00F8307E"/>
    <w:rsid w:val="00F83248"/>
    <w:rsid w:val="00F838A3"/>
    <w:rsid w:val="00F83B47"/>
    <w:rsid w:val="00F8503A"/>
    <w:rsid w:val="00F85DED"/>
    <w:rsid w:val="00F87544"/>
    <w:rsid w:val="00F913A4"/>
    <w:rsid w:val="00F94A76"/>
    <w:rsid w:val="00F95045"/>
    <w:rsid w:val="00F97746"/>
    <w:rsid w:val="00F97B79"/>
    <w:rsid w:val="00FA4424"/>
    <w:rsid w:val="00FA4E59"/>
    <w:rsid w:val="00FB2895"/>
    <w:rsid w:val="00FB4529"/>
    <w:rsid w:val="00FB5DD6"/>
    <w:rsid w:val="00FC1D11"/>
    <w:rsid w:val="00FC3000"/>
    <w:rsid w:val="00FC529C"/>
    <w:rsid w:val="00FC684A"/>
    <w:rsid w:val="00FC6F9B"/>
    <w:rsid w:val="00FC7057"/>
    <w:rsid w:val="00FD40F0"/>
    <w:rsid w:val="00FD51B9"/>
    <w:rsid w:val="00FD6A77"/>
    <w:rsid w:val="00FD7D5F"/>
    <w:rsid w:val="00FD7F00"/>
    <w:rsid w:val="00FE02A2"/>
    <w:rsid w:val="00FE1D05"/>
    <w:rsid w:val="00FE2526"/>
    <w:rsid w:val="00FF03EB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1356"/>
  <w15:chartTrackingRefBased/>
  <w15:docId w15:val="{666C44EE-1D97-484A-AD7C-18830FC2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6F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6F9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spektor@zamek.malbor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iportal.uzp.gov.pl/Instrukcja_uzytkownika_miniPortal-ePUAP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zamek.malbor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zamek.malbork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63EFA-DD7A-4AB5-9FFC-5019F31C2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21</Pages>
  <Words>7921</Words>
  <Characters>45156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Barbara Mizgała</cp:lastModifiedBy>
  <cp:revision>25</cp:revision>
  <cp:lastPrinted>2021-06-01T06:10:00Z</cp:lastPrinted>
  <dcterms:created xsi:type="dcterms:W3CDTF">2022-03-17T08:17:00Z</dcterms:created>
  <dcterms:modified xsi:type="dcterms:W3CDTF">2022-03-21T06:59:00Z</dcterms:modified>
</cp:coreProperties>
</file>