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B5EB" w14:textId="77777777" w:rsidR="00120A92" w:rsidRDefault="00120A92" w:rsidP="00120A92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1A2FE6AB" w14:textId="77777777" w:rsidR="00120A92" w:rsidRDefault="00120A92" w:rsidP="00120A92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Zamawiający</w:t>
      </w:r>
    </w:p>
    <w:p w14:paraId="3AB0EFFC" w14:textId="77777777" w:rsidR="00120A92" w:rsidRDefault="00120A92" w:rsidP="00120A92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Muzeum Zamkowe w Malborku</w:t>
      </w:r>
      <w:r>
        <w:rPr>
          <w:rFonts w:asciiTheme="minorHAnsi" w:hAnsiTheme="minorHAnsi" w:cstheme="minorHAnsi"/>
          <w:sz w:val="24"/>
          <w:szCs w:val="24"/>
        </w:rPr>
        <w:br/>
        <w:t xml:space="preserve">ul. Starościńska </w:t>
      </w:r>
    </w:p>
    <w:p w14:paraId="30F3636D" w14:textId="77777777" w:rsidR="00120A92" w:rsidRDefault="00120A92" w:rsidP="00120A92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82-200 Malbork</w:t>
      </w:r>
    </w:p>
    <w:p w14:paraId="043A0E04" w14:textId="77777777" w:rsidR="00120A92" w:rsidRDefault="00120A92" w:rsidP="000B78B9">
      <w:pPr>
        <w:pStyle w:val="Z1-Tytuzacznika"/>
        <w:tabs>
          <w:tab w:val="left" w:pos="4253"/>
        </w:tabs>
        <w:spacing w:after="480"/>
        <w:rPr>
          <w:rFonts w:asciiTheme="minorHAnsi" w:hAnsiTheme="minorHAnsi" w:cstheme="minorHAnsi"/>
          <w:b w:val="0"/>
          <w:sz w:val="24"/>
          <w:szCs w:val="24"/>
        </w:rPr>
      </w:pPr>
    </w:p>
    <w:p w14:paraId="147959B0" w14:textId="1031F119" w:rsidR="00120A92" w:rsidRDefault="00120A92" w:rsidP="000B78B9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E727DD9" w14:textId="43E54A41" w:rsidR="00120A92" w:rsidRDefault="00120A92" w:rsidP="00120A92">
      <w:pPr>
        <w:pStyle w:val="Z1-Tytuzacznika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OFERTOWY WYKONAWCY</w:t>
      </w:r>
    </w:p>
    <w:p w14:paraId="59529731" w14:textId="77777777" w:rsidR="00120A92" w:rsidRDefault="00120A92" w:rsidP="00120A92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07F16D4" w14:textId="77777777" w:rsidR="00120A92" w:rsidRDefault="00120A92" w:rsidP="00120A92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Wykonawca:</w:t>
      </w:r>
    </w:p>
    <w:p w14:paraId="369BAFAA" w14:textId="77777777" w:rsidR="00120A92" w:rsidRDefault="00120A92" w:rsidP="00120A92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DAECEC6" w14:textId="77777777" w:rsidR="00120A92" w:rsidRDefault="00120A92" w:rsidP="00120A92">
      <w:pPr>
        <w:spacing w:after="0"/>
        <w:rPr>
          <w:rFonts w:cstheme="majorHAnsi"/>
          <w:color w:val="000000"/>
        </w:rPr>
      </w:pPr>
      <w:r>
        <w:rPr>
          <w:rFonts w:cstheme="majorHAnsi"/>
          <w:color w:val="000000"/>
        </w:rPr>
        <w:t>Ja/My, niżej podpisany/i ……………………………………………………………………………………………….……………………………………………………………</w:t>
      </w:r>
    </w:p>
    <w:p w14:paraId="063F3662" w14:textId="6A9E3361" w:rsidR="00120A92" w:rsidRDefault="00120A92" w:rsidP="00120A92">
      <w:pPr>
        <w:spacing w:after="0"/>
        <w:rPr>
          <w:rFonts w:cstheme="majorHAnsi"/>
          <w:color w:val="000000"/>
          <w:sz w:val="18"/>
          <w:szCs w:val="18"/>
        </w:rPr>
      </w:pPr>
      <w:r>
        <w:rPr>
          <w:rFonts w:cstheme="majorHAnsi"/>
          <w:color w:val="000000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ajorHAnsi"/>
          <w:i/>
          <w:color w:val="000000"/>
          <w:sz w:val="18"/>
          <w:szCs w:val="18"/>
        </w:rPr>
        <w:t>(pełna nazwa Wykonawcy/Wykonawców wspólnie ubiegających się)</w:t>
      </w:r>
    </w:p>
    <w:p w14:paraId="421606C6" w14:textId="1BC90F20" w:rsidR="00120A92" w:rsidRDefault="00120A92" w:rsidP="00120A92">
      <w:pPr>
        <w:spacing w:after="0"/>
        <w:rPr>
          <w:rFonts w:cstheme="majorHAnsi"/>
          <w:color w:val="000000"/>
        </w:rPr>
      </w:pPr>
      <w:r>
        <w:rPr>
          <w:rFonts w:cstheme="maj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ajorHAnsi"/>
          <w:i/>
          <w:color w:val="000000"/>
          <w:sz w:val="18"/>
          <w:szCs w:val="18"/>
        </w:rPr>
        <w:t>(adres siedziby Wykonawcy/ Wykonawców wspólnie ubiegających się)</w:t>
      </w:r>
    </w:p>
    <w:p w14:paraId="620EA41B" w14:textId="06033E46" w:rsidR="00120A92" w:rsidRDefault="00120A92" w:rsidP="00120A92">
      <w:pPr>
        <w:spacing w:after="0" w:line="36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REGON: …………………………………. , NIP: ………………………………………………..</w:t>
      </w:r>
    </w:p>
    <w:p w14:paraId="66BA9944" w14:textId="4578BC86" w:rsidR="00120A92" w:rsidRDefault="00120A92" w:rsidP="00120A92">
      <w:pPr>
        <w:spacing w:after="0" w:line="360" w:lineRule="auto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t>Adres skrzynki e-mail Wykonawcy: …………………………………………………….</w:t>
      </w:r>
    </w:p>
    <w:p w14:paraId="72FA2C11" w14:textId="7194EA98" w:rsidR="00120A92" w:rsidRDefault="00120A92" w:rsidP="000B78B9">
      <w:pPr>
        <w:pBdr>
          <w:bottom w:val="single" w:sz="12" w:space="1" w:color="auto"/>
        </w:pBdr>
        <w:spacing w:after="0" w:line="360" w:lineRule="auto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t>Nr telefonu Wykonawcy: ……………………………………………………………………</w:t>
      </w:r>
    </w:p>
    <w:p w14:paraId="78F8BA48" w14:textId="77777777" w:rsidR="000B78B9" w:rsidRDefault="000B78B9" w:rsidP="000B78B9">
      <w:pPr>
        <w:pBdr>
          <w:bottom w:val="single" w:sz="12" w:space="1" w:color="auto"/>
        </w:pBdr>
        <w:spacing w:after="0" w:line="360" w:lineRule="auto"/>
        <w:ind w:left="3544" w:hanging="3544"/>
        <w:rPr>
          <w:rFonts w:cstheme="majorHAnsi"/>
          <w:color w:val="000000"/>
        </w:rPr>
      </w:pPr>
      <w:bookmarkStart w:id="0" w:name="_GoBack"/>
      <w:bookmarkEnd w:id="0"/>
    </w:p>
    <w:p w14:paraId="0279816A" w14:textId="77777777" w:rsidR="00120A92" w:rsidRDefault="00120A92" w:rsidP="00120A92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W odpowiedzi na zapytanie ofertowe składam/y niniejszą ofertę na wykonanie zamówienia pn.: „</w:t>
      </w:r>
      <w:r>
        <w:rPr>
          <w:rFonts w:cstheme="majorHAnsi"/>
          <w:b/>
          <w:bCs/>
          <w:color w:val="000000"/>
        </w:rPr>
        <w:t xml:space="preserve">Bieżąca konserwacja i naprawy posadzek w pomieszczeniach Muzeum Zamkowego w Malborku” </w:t>
      </w:r>
      <w:r>
        <w:rPr>
          <w:rFonts w:cstheme="majorHAnsi"/>
          <w:color w:val="000000"/>
        </w:rPr>
        <w:t>oraz oferuję/my realizację przedmiotu zamówienia za kwotę:</w:t>
      </w:r>
    </w:p>
    <w:p w14:paraId="0A666F17" w14:textId="02EB682E" w:rsidR="00120A92" w:rsidRDefault="00120A92" w:rsidP="00120A92">
      <w:pPr>
        <w:pBdr>
          <w:bottom w:val="single" w:sz="12" w:space="1" w:color="auto"/>
        </w:pBd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netto/brutto*………………………………………………………………………………………</w:t>
      </w:r>
    </w:p>
    <w:p w14:paraId="558E214C" w14:textId="6210112E" w:rsidR="00120A92" w:rsidRPr="00120A92" w:rsidRDefault="00120A92" w:rsidP="00120A92">
      <w:pPr>
        <w:spacing w:line="360" w:lineRule="auto"/>
        <w:rPr>
          <w:rFonts w:ascii="Helvetica" w:eastAsiaTheme="minorHAnsi" w:hAnsi="Helvetica" w:cs="Helvetica"/>
          <w:sz w:val="20"/>
          <w:szCs w:val="20"/>
          <w:lang w:eastAsia="en-US"/>
        </w:rPr>
      </w:pPr>
      <w:r w:rsidRPr="00120A92">
        <w:rPr>
          <w:rFonts w:ascii="Helvetica" w:eastAsiaTheme="minorHAnsi" w:hAnsi="Helvetica" w:cs="Helvetica"/>
          <w:sz w:val="20"/>
          <w:szCs w:val="20"/>
          <w:lang w:eastAsia="en-US"/>
        </w:rPr>
        <w:t>Oświadczam, że dysponuję osobą spełniającą wymogi Art. 37a. Ustawy o ochronie zabytków i opiece nad zabytkami, tj.</w:t>
      </w:r>
    </w:p>
    <w:p w14:paraId="48A03B1F" w14:textId="77777777" w:rsidR="00120A92" w:rsidRPr="00120A92" w:rsidRDefault="00120A92" w:rsidP="00120A92">
      <w:pPr>
        <w:spacing w:after="0" w:line="360" w:lineRule="auto"/>
        <w:jc w:val="both"/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</w:pPr>
      <w:r w:rsidRPr="00120A92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Lista Skarbów Dziedzictwa ust. 2.</w:t>
      </w:r>
    </w:p>
    <w:p w14:paraId="72DF7569" w14:textId="4608FE49" w:rsidR="00120A92" w:rsidRDefault="00120A92" w:rsidP="00120A92">
      <w:pPr>
        <w:jc w:val="both"/>
        <w:rPr>
          <w:rFonts w:cstheme="majorHAnsi"/>
          <w:color w:val="000000"/>
        </w:rPr>
      </w:pPr>
    </w:p>
    <w:p w14:paraId="1390F0A9" w14:textId="77777777" w:rsidR="00120A92" w:rsidRDefault="00120A92" w:rsidP="00120A92">
      <w:pPr>
        <w:spacing w:after="0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lastRenderedPageBreak/>
        <w:t>Wraz z ofertą składam/y następujące załączniki:</w:t>
      </w:r>
    </w:p>
    <w:p w14:paraId="3A6D3333" w14:textId="77777777" w:rsidR="00120A92" w:rsidRDefault="00120A92" w:rsidP="00120A92">
      <w:pPr>
        <w:pStyle w:val="Akapitzlist"/>
        <w:numPr>
          <w:ilvl w:val="0"/>
          <w:numId w:val="2"/>
        </w:numPr>
        <w:spacing w:after="0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</w:t>
      </w:r>
    </w:p>
    <w:p w14:paraId="0A520106" w14:textId="77777777" w:rsidR="00120A92" w:rsidRDefault="00120A92" w:rsidP="00120A92">
      <w:pPr>
        <w:pStyle w:val="Akapitzlist"/>
        <w:numPr>
          <w:ilvl w:val="0"/>
          <w:numId w:val="2"/>
        </w:numPr>
        <w:spacing w:after="0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</w:t>
      </w:r>
    </w:p>
    <w:p w14:paraId="06FE0053" w14:textId="77777777" w:rsidR="00120A92" w:rsidRDefault="00120A92" w:rsidP="00120A92">
      <w:pPr>
        <w:pStyle w:val="Akapitzlist"/>
        <w:numPr>
          <w:ilvl w:val="0"/>
          <w:numId w:val="2"/>
        </w:numPr>
        <w:spacing w:after="0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</w:t>
      </w:r>
    </w:p>
    <w:p w14:paraId="595F2C05" w14:textId="1D7009AC" w:rsidR="00120A92" w:rsidRDefault="00120A92" w:rsidP="00120A92">
      <w:pPr>
        <w:spacing w:after="0" w:line="360" w:lineRule="auto"/>
        <w:rPr>
          <w:rFonts w:cstheme="majorHAnsi"/>
          <w:color w:val="000000"/>
        </w:rPr>
      </w:pPr>
    </w:p>
    <w:p w14:paraId="6E2FDDE7" w14:textId="77777777" w:rsidR="00120A92" w:rsidRDefault="00120A92" w:rsidP="00120A92">
      <w:pPr>
        <w:spacing w:after="0" w:line="360" w:lineRule="auto"/>
        <w:rPr>
          <w:rFonts w:cstheme="majorHAnsi"/>
          <w:color w:val="000000"/>
        </w:rPr>
      </w:pPr>
    </w:p>
    <w:p w14:paraId="33289AAD" w14:textId="77777777" w:rsidR="00120A92" w:rsidRDefault="00120A92" w:rsidP="00120A92">
      <w:pPr>
        <w:spacing w:after="0" w:line="36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…………………………………………</w:t>
      </w:r>
    </w:p>
    <w:p w14:paraId="37C2B70A" w14:textId="77777777" w:rsidR="00120A92" w:rsidRDefault="00120A92" w:rsidP="00120A92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  <w:r>
        <w:rPr>
          <w:rFonts w:cstheme="majorHAnsi"/>
          <w:i/>
          <w:color w:val="000000"/>
          <w:sz w:val="16"/>
          <w:szCs w:val="16"/>
        </w:rPr>
        <w:t xml:space="preserve">  Data i  Podpis/y Wykonawcy/ów</w:t>
      </w:r>
    </w:p>
    <w:p w14:paraId="43F4CC74" w14:textId="77777777" w:rsidR="00120A92" w:rsidRDefault="00120A92" w:rsidP="00120A92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1546578" w14:textId="77777777" w:rsidR="00120A92" w:rsidRDefault="00120A92" w:rsidP="00120A92">
      <w:pPr>
        <w:spacing w:after="160" w:line="256" w:lineRule="auto"/>
        <w:rPr>
          <w:rFonts w:eastAsia="Times New Roman" w:cstheme="minorHAnsi"/>
          <w:bCs/>
          <w:noProof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DC57294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b/>
          <w:bCs/>
          <w:noProof/>
          <w:sz w:val="24"/>
          <w:szCs w:val="24"/>
        </w:rPr>
      </w:pPr>
    </w:p>
    <w:p w14:paraId="5AC96444" w14:textId="77777777" w:rsidR="00120A92" w:rsidRDefault="00120A92" w:rsidP="00120A92">
      <w:pPr>
        <w:tabs>
          <w:tab w:val="left" w:pos="4253"/>
        </w:tabs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KLAUZULA INFORMACYJNA</w:t>
      </w:r>
    </w:p>
    <w:p w14:paraId="7B186FFF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Dane osobowe w Muzeum Zamkowym w Malborku są przetwarzane zgodnie z obowiązującymi przepisami prawa Unii Europejskiej (w szczególności z Rozporządzeniem Parlamentu Europejskiego 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14:paraId="738D8E08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W związku z prowadzonym postępowaniem, informujemy, że Administratorem danych osobowych Wykonacy jest Muzeum Zamkowe w Malborku (ul. Starościńska 1, 82-200 Malbork) reprezentowane przez Dyrektora. W sprawach związanych z danymi osobowymi można skontaktować się z powołanym Inspektorem ochrony danych: mailowo na adres </w:t>
      </w:r>
      <w:hyperlink r:id="rId5" w:history="1">
        <w:r>
          <w:rPr>
            <w:rStyle w:val="Hipercze"/>
            <w:rFonts w:cstheme="minorHAnsi"/>
            <w:noProof/>
            <w:sz w:val="24"/>
            <w:szCs w:val="24"/>
          </w:rPr>
          <w:t>inspektor@zamek.malbork.pl</w:t>
        </w:r>
      </w:hyperlink>
      <w:r>
        <w:rPr>
          <w:rFonts w:cstheme="minorHAnsi"/>
          <w:noProof/>
          <w:sz w:val="24"/>
          <w:szCs w:val="24"/>
        </w:rPr>
        <w:t xml:space="preserve"> bądź listownie na adres korespondencyjny wskazany powyżej. Wykonaca ma prawo dostępu do swoich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Jeżeli Wykonaca uzna, że dane osobowe są przetwarzane niezgodnie z wymogami prawa, ma prawo wnieść skargę do organu nadzorczego, którym jest Prezes Urzędu Ochrony Danych Osobowych. Adres: Biuro Prezesa Urzędu Ochrony Danych Osobowych Adres: ul. Stawki 2, 00-193 Warszawa. Dane osobowe Wykonacy będą przetwarzane w celu przeprowadzenia niniejszego postępowania, a następnie, jeśli to będzie miało miejsce do zawarcia i wykonania umowy.</w:t>
      </w:r>
    </w:p>
    <w:p w14:paraId="188EC79D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Podanie przez Wykonacę danych jest dobrowolne, acz konieczne do przeprowadzenia ww. postępowania.</w:t>
      </w:r>
    </w:p>
    <w:p w14:paraId="388C8B82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Podstawą prawną przetwarzania danych Wykonacy jest art. 6 ust. 1 lit. b RODO, (tzn. przetwarzanie jest niezbędne do wykonania umowy, której Wykonawca jest stroną lub do podjęcia działań przed zawarciem umowy).</w:t>
      </w:r>
    </w:p>
    <w:p w14:paraId="02D0B9EB" w14:textId="77777777" w:rsidR="00120A92" w:rsidRDefault="00120A92" w:rsidP="00120A92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Odbiorcami danych osobowych Wykonacy będą te podmioty, którym mamy obowiązek przekazywania ich na gruncie obowiązujących przepisów prawa, w tym Urząd Skarbowy, organy kontrolne, upoważnieni pracownicy, a także podmioty świadczące na naszą rzecz usługi na podstawie podpisanych umów. </w:t>
      </w:r>
    </w:p>
    <w:p w14:paraId="36BB4721" w14:textId="671C28F9" w:rsidR="00FC28B2" w:rsidRPr="00DE384B" w:rsidRDefault="00120A92" w:rsidP="00DE384B">
      <w:pPr>
        <w:tabs>
          <w:tab w:val="left" w:pos="4253"/>
        </w:tabs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Dane osobowe będą przez nas przetwarzane przez cały czas, przez który będzie trwała procedura, w razie podpisania umowy – do zakończenia realizacji, a także później tj. do czasu upływu terminu przedawnienia ewentualnych roszczeń wynikających z umowy i w związku  z realizacją obowiązku archiwizacyjnego.</w:t>
      </w:r>
    </w:p>
    <w:sectPr w:rsidR="00FC28B2" w:rsidRPr="00DE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2"/>
    <w:rsid w:val="000B78B9"/>
    <w:rsid w:val="00120A92"/>
    <w:rsid w:val="00171652"/>
    <w:rsid w:val="00DE384B"/>
    <w:rsid w:val="00EA31B6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920B"/>
  <w15:chartTrackingRefBased/>
  <w15:docId w15:val="{8DF3FE77-272F-4E12-AD8F-B438863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A9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0A92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120A92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99"/>
    <w:qFormat/>
    <w:rsid w:val="00120A92"/>
    <w:pPr>
      <w:ind w:left="720"/>
      <w:contextualSpacing/>
    </w:pPr>
    <w:rPr>
      <w:rFonts w:ascii="Times New Roman" w:hAnsi="Times New Roman" w:cs="Times New Roman"/>
    </w:rPr>
  </w:style>
  <w:style w:type="paragraph" w:customStyle="1" w:styleId="Z1-Tytuzacznika">
    <w:name w:val="Z1 - Tytuł załącznika"/>
    <w:rsid w:val="00120A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zamek.mal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Głuszko</dc:creator>
  <cp:keywords/>
  <dc:description/>
  <cp:lastModifiedBy>Angelika Grędzicka</cp:lastModifiedBy>
  <cp:revision>4</cp:revision>
  <dcterms:created xsi:type="dcterms:W3CDTF">2024-01-22T09:48:00Z</dcterms:created>
  <dcterms:modified xsi:type="dcterms:W3CDTF">2024-01-29T13:20:00Z</dcterms:modified>
</cp:coreProperties>
</file>